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150F1" w:rsidP="00054E0A">
      <w:pPr>
        <w:pStyle w:val="NoSpacing"/>
        <w:jc w:val="both"/>
        <w:rPr>
          <w:rFonts w:eastAsia="Times New Roman" w:cs="Arial"/>
          <w:b/>
          <w:bCs/>
          <w:szCs w:val="24"/>
        </w:rPr>
      </w:pPr>
    </w:p>
    <w:p w:rsidR="00054E0A" w:rsidRDefault="001F6C05"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8150F1" w:rsidP="00D3134F">
      <w:pPr>
        <w:spacing w:after="0" w:line="240" w:lineRule="auto"/>
        <w:rPr>
          <w:rFonts w:ascii="Arial" w:hAnsi="Arial" w:cs="Arial"/>
          <w:b/>
          <w:bCs/>
          <w:sz w:val="24"/>
          <w:szCs w:val="24"/>
        </w:rPr>
      </w:pPr>
    </w:p>
    <w:p w:rsidR="00D3134F" w:rsidRPr="00D3134F" w:rsidRDefault="001F6C05" w:rsidP="00D3134F">
      <w:pPr>
        <w:spacing w:after="0" w:line="240" w:lineRule="auto"/>
        <w:rPr>
          <w:rFonts w:ascii="Arial" w:hAnsi="Arial" w:cs="Arial"/>
          <w:b/>
          <w:bCs/>
          <w:sz w:val="24"/>
          <w:szCs w:val="24"/>
        </w:rPr>
      </w:pPr>
      <w:r>
        <w:rPr>
          <w:rFonts w:ascii="Arial" w:hAnsi="Arial" w:cs="Arial"/>
          <w:b/>
          <w:sz w:val="24"/>
          <w:szCs w:val="24"/>
        </w:rPr>
        <w:t>Private and Confidential: No</w:t>
      </w:r>
    </w:p>
    <w:p w:rsidR="00D3134F" w:rsidRPr="00D3134F" w:rsidRDefault="008150F1" w:rsidP="00D3134F">
      <w:pPr>
        <w:spacing w:after="0" w:line="240" w:lineRule="auto"/>
        <w:rPr>
          <w:rFonts w:ascii="Arial" w:hAnsi="Arial" w:cs="Arial"/>
          <w:sz w:val="24"/>
          <w:szCs w:val="24"/>
        </w:rPr>
      </w:pPr>
    </w:p>
    <w:p w:rsidR="00D3134F" w:rsidRPr="00D3134F" w:rsidRDefault="001F6C05"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Wednesday, 22 February 2017</w:t>
      </w:r>
      <w:r>
        <w:rPr>
          <w:rFonts w:ascii="Arial" w:hAnsi="Arial" w:cs="Arial"/>
          <w:sz w:val="24"/>
          <w:szCs w:val="24"/>
        </w:rPr>
        <w:fldChar w:fldCharType="end"/>
      </w:r>
    </w:p>
    <w:p w:rsidR="00D3134F" w:rsidRPr="00D3134F" w:rsidRDefault="008150F1" w:rsidP="00D3134F">
      <w:pPr>
        <w:spacing w:after="0" w:line="240" w:lineRule="auto"/>
        <w:rPr>
          <w:rFonts w:ascii="Arial" w:hAnsi="Arial" w:cs="Arial"/>
          <w:sz w:val="24"/>
          <w:szCs w:val="24"/>
        </w:rPr>
      </w:pPr>
    </w:p>
    <w:p w:rsidR="00D3134F" w:rsidRPr="00D3134F" w:rsidRDefault="001F6C05"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Implementation Update - Quarter 3 - Sept-Dec 2016</w:t>
      </w:r>
      <w:r>
        <w:rPr>
          <w:rFonts w:ascii="Arial" w:eastAsia="Times New Roman" w:hAnsi="Arial" w:cs="Arial"/>
          <w:b/>
          <w:sz w:val="24"/>
          <w:szCs w:val="24"/>
        </w:rPr>
        <w:fldChar w:fldCharType="end"/>
      </w:r>
    </w:p>
    <w:p w:rsidR="00D3134F" w:rsidRPr="00D3134F" w:rsidRDefault="008150F1" w:rsidP="00D3134F">
      <w:pPr>
        <w:spacing w:after="0" w:line="240" w:lineRule="auto"/>
        <w:rPr>
          <w:rFonts w:ascii="Arial" w:hAnsi="Arial" w:cs="Arial"/>
          <w:sz w:val="24"/>
          <w:szCs w:val="24"/>
        </w:rPr>
      </w:pPr>
      <w:r>
        <w:rPr>
          <w:rFonts w:ascii="Arial" w:hAnsi="Arial" w:cs="Arial"/>
          <w:sz w:val="24"/>
          <w:szCs w:val="24"/>
        </w:rPr>
        <w:t>(Appendices 'A' and 'B' refer)</w:t>
      </w:r>
      <w:bookmarkStart w:id="0" w:name="_GoBack"/>
      <w:bookmarkEnd w:id="0"/>
    </w:p>
    <w:p w:rsidR="00D3134F" w:rsidRPr="00D3134F" w:rsidRDefault="008150F1" w:rsidP="00D3134F">
      <w:pPr>
        <w:spacing w:after="0" w:line="240" w:lineRule="auto"/>
        <w:rPr>
          <w:rFonts w:ascii="Arial" w:hAnsi="Arial" w:cs="Arial"/>
          <w:sz w:val="24"/>
          <w:szCs w:val="24"/>
        </w:rPr>
      </w:pPr>
    </w:p>
    <w:p w:rsidR="00E92CB0" w:rsidRPr="00D238D1" w:rsidRDefault="001F6C05" w:rsidP="00E92CB0">
      <w:pPr>
        <w:spacing w:after="0" w:line="240" w:lineRule="auto"/>
        <w:ind w:right="-873"/>
        <w:rPr>
          <w:rFonts w:cs="Arial"/>
          <w:szCs w:val="24"/>
        </w:rPr>
      </w:pPr>
      <w:r w:rsidRPr="00D3134F">
        <w:rPr>
          <w:rFonts w:ascii="Arial" w:hAnsi="Arial" w:cs="Arial"/>
          <w:b/>
          <w:sz w:val="24"/>
          <w:szCs w:val="24"/>
        </w:rPr>
        <w:t>Report Author</w:t>
      </w:r>
      <w:r>
        <w:rPr>
          <w:rFonts w:ascii="Arial" w:hAnsi="Arial" w:cs="Arial"/>
          <w:b/>
          <w:sz w:val="24"/>
          <w:szCs w:val="24"/>
        </w:rPr>
        <w:t>s</w:t>
      </w:r>
      <w:r w:rsidRPr="00D3134F">
        <w:rPr>
          <w:rFonts w:ascii="Arial" w:hAnsi="Arial" w:cs="Arial"/>
          <w:b/>
          <w:sz w:val="24"/>
          <w:szCs w:val="24"/>
        </w:rPr>
        <w:t>:</w:t>
      </w:r>
      <w:r>
        <w:rPr>
          <w:rFonts w:ascii="Arial" w:hAnsi="Arial" w:cs="Arial"/>
          <w:b/>
          <w:sz w:val="24"/>
          <w:szCs w:val="24"/>
        </w:rPr>
        <w:t xml:space="preserve"> </w:t>
      </w:r>
    </w:p>
    <w:p w:rsidR="008150F1" w:rsidRPr="008150F1" w:rsidRDefault="001F6C05" w:rsidP="00E92CB0">
      <w:pPr>
        <w:pStyle w:val="NoSpacing"/>
        <w:jc w:val="both"/>
        <w:rPr>
          <w:rFonts w:cs="Arial"/>
          <w:color w:val="0000FF" w:themeColor="hyperlink"/>
          <w:u w:val="single"/>
        </w:rPr>
      </w:pPr>
      <w:r w:rsidRPr="00D238D1">
        <w:rPr>
          <w:rFonts w:cs="Arial"/>
          <w:szCs w:val="24"/>
        </w:rPr>
        <w:t xml:space="preserve">Sarah Parry, Programme Manager – City Deal, Lancashire County Council, 01772 530615, email </w:t>
      </w:r>
      <w:r w:rsidRPr="008150F1">
        <w:rPr>
          <w:rFonts w:cs="Arial"/>
        </w:rPr>
        <w:t>sarah.parry@lancashire.gov.uk</w:t>
      </w:r>
    </w:p>
    <w:p w:rsidR="00E92CB0" w:rsidRPr="00D238D1" w:rsidRDefault="001F6C05" w:rsidP="00E92CB0">
      <w:pPr>
        <w:pStyle w:val="NoSpacing"/>
        <w:jc w:val="both"/>
        <w:rPr>
          <w:rFonts w:cs="Arial"/>
          <w:szCs w:val="24"/>
        </w:rPr>
      </w:pPr>
      <w:r w:rsidRPr="00D238D1">
        <w:rPr>
          <w:rFonts w:cs="Arial"/>
          <w:szCs w:val="24"/>
        </w:rPr>
        <w:t xml:space="preserve">Jo Ainsworth, Finance Advisor, Lancashire County Council, 01772 532358, email </w:t>
      </w:r>
      <w:hyperlink r:id="rId8" w:history="1">
        <w:r w:rsidRPr="00D238D1">
          <w:rPr>
            <w:rStyle w:val="Hyperlink"/>
            <w:rFonts w:cs="Arial"/>
          </w:rPr>
          <w:t>joanne.ainsworth@lancashire.gov.uk</w:t>
        </w:r>
      </w:hyperlink>
    </w:p>
    <w:p w:rsidR="00D3134F" w:rsidRPr="00D3134F" w:rsidRDefault="008150F1"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848F9" w:rsidTr="000B1F3A">
        <w:tc>
          <w:tcPr>
            <w:tcW w:w="9180" w:type="dxa"/>
          </w:tcPr>
          <w:p w:rsidR="00D3134F" w:rsidRPr="00D3134F" w:rsidRDefault="008150F1" w:rsidP="00D3134F">
            <w:pPr>
              <w:pStyle w:val="Header"/>
              <w:rPr>
                <w:rFonts w:ascii="Arial" w:hAnsi="Arial" w:cs="Arial"/>
                <w:sz w:val="24"/>
                <w:szCs w:val="24"/>
              </w:rPr>
            </w:pPr>
          </w:p>
          <w:p w:rsidR="008150F1" w:rsidRDefault="001F6C05" w:rsidP="008150F1">
            <w:pPr>
              <w:pStyle w:val="Heading6"/>
              <w:spacing w:before="0" w:line="240" w:lineRule="auto"/>
              <w:rPr>
                <w:rFonts w:ascii="Arial" w:hAnsi="Arial" w:cs="Arial"/>
                <w:b/>
                <w:color w:val="auto"/>
              </w:rPr>
            </w:pPr>
            <w:r w:rsidRPr="00D3134F">
              <w:rPr>
                <w:rFonts w:ascii="Arial" w:hAnsi="Arial" w:cs="Arial"/>
                <w:b/>
                <w:color w:val="auto"/>
              </w:rPr>
              <w:t>Executive Summary</w:t>
            </w:r>
          </w:p>
          <w:p w:rsidR="008150F1" w:rsidRPr="008150F1" w:rsidRDefault="008150F1" w:rsidP="008150F1">
            <w:pPr>
              <w:rPr>
                <w:lang w:eastAsia="en-GB"/>
              </w:rPr>
            </w:pPr>
          </w:p>
          <w:p w:rsidR="00E92CB0" w:rsidRDefault="001F6C05" w:rsidP="008150F1">
            <w:pPr>
              <w:pStyle w:val="NoSpacing"/>
            </w:pPr>
            <w:r w:rsidRPr="00D238D1">
              <w:t>This report</w:t>
            </w:r>
            <w:r>
              <w:t xml:space="preserve"> provides an outline of performance on delivering the infrastructure schemes during Quarter 3; Sept-Dec 2016.  The report</w:t>
            </w:r>
            <w:r w:rsidRPr="00D238D1">
              <w:t xml:space="preserve"> is presented in </w:t>
            </w:r>
            <w:r>
              <w:t>3</w:t>
            </w:r>
            <w:r w:rsidRPr="00D238D1">
              <w:t xml:space="preserve"> parts:-</w:t>
            </w:r>
          </w:p>
          <w:p w:rsidR="008150F1" w:rsidRPr="00D238D1" w:rsidRDefault="008150F1" w:rsidP="008150F1">
            <w:pPr>
              <w:pStyle w:val="NoSpacing"/>
            </w:pPr>
          </w:p>
          <w:p w:rsidR="008150F1" w:rsidRDefault="001F6C05" w:rsidP="008150F1">
            <w:pPr>
              <w:pStyle w:val="NoSpacing"/>
              <w:numPr>
                <w:ilvl w:val="0"/>
                <w:numId w:val="11"/>
              </w:numPr>
            </w:pPr>
            <w:r w:rsidRPr="00D238D1">
              <w:t xml:space="preserve">Year 3, Quarter 3 </w:t>
            </w:r>
            <w:r w:rsidRPr="00D238D1">
              <w:rPr>
                <w:b/>
              </w:rPr>
              <w:t>Project</w:t>
            </w:r>
            <w:r w:rsidRPr="00D238D1">
              <w:t xml:space="preserve"> Monitoring Report relating to the period Oct - Dec 2016</w:t>
            </w:r>
          </w:p>
          <w:p w:rsidR="008150F1" w:rsidRPr="008150F1" w:rsidRDefault="001F6C05" w:rsidP="008150F1">
            <w:pPr>
              <w:pStyle w:val="NoSpacing"/>
              <w:numPr>
                <w:ilvl w:val="0"/>
                <w:numId w:val="11"/>
              </w:numPr>
            </w:pPr>
            <w:r w:rsidRPr="001E26C4">
              <w:t xml:space="preserve">Project Implementation </w:t>
            </w:r>
            <w:r w:rsidRPr="008150F1">
              <w:rPr>
                <w:b/>
              </w:rPr>
              <w:t>Issues</w:t>
            </w:r>
          </w:p>
          <w:p w:rsidR="00D3134F" w:rsidRPr="00E92CB0" w:rsidRDefault="001F6C05" w:rsidP="008150F1">
            <w:pPr>
              <w:pStyle w:val="NoSpacing"/>
              <w:numPr>
                <w:ilvl w:val="0"/>
                <w:numId w:val="11"/>
              </w:numPr>
            </w:pPr>
            <w:r w:rsidRPr="00E92CB0">
              <w:t xml:space="preserve">Year 3, Quarter 3 </w:t>
            </w:r>
            <w:r w:rsidRPr="008150F1">
              <w:rPr>
                <w:b/>
              </w:rPr>
              <w:t xml:space="preserve">Finance </w:t>
            </w:r>
            <w:r w:rsidRPr="00E92CB0">
              <w:t>Monitoring Report relating to the period Oct – Dec 2016</w:t>
            </w:r>
          </w:p>
          <w:p w:rsidR="00D3134F" w:rsidRPr="00D3134F" w:rsidRDefault="008150F1" w:rsidP="00D3134F">
            <w:pPr>
              <w:spacing w:after="0" w:line="240" w:lineRule="auto"/>
              <w:rPr>
                <w:rFonts w:ascii="Arial" w:hAnsi="Arial" w:cs="Arial"/>
                <w:sz w:val="24"/>
                <w:szCs w:val="24"/>
              </w:rPr>
            </w:pPr>
          </w:p>
          <w:p w:rsidR="00D3134F" w:rsidRDefault="001F6C05" w:rsidP="00E92CB0">
            <w:pPr>
              <w:pStyle w:val="Heading5"/>
              <w:spacing w:before="0" w:line="240" w:lineRule="auto"/>
              <w:rPr>
                <w:rFonts w:ascii="Arial" w:hAnsi="Arial" w:cs="Arial"/>
                <w:b/>
                <w:color w:val="auto"/>
              </w:rPr>
            </w:pPr>
            <w:r w:rsidRPr="00D3134F">
              <w:rPr>
                <w:rFonts w:ascii="Arial" w:hAnsi="Arial" w:cs="Arial"/>
                <w:b/>
                <w:color w:val="auto"/>
              </w:rPr>
              <w:t>Recommendation</w:t>
            </w:r>
          </w:p>
          <w:p w:rsidR="008150F1" w:rsidRPr="008150F1" w:rsidRDefault="008150F1" w:rsidP="008150F1">
            <w:pPr>
              <w:pStyle w:val="NoSpacing"/>
              <w:rPr>
                <w:lang w:eastAsia="en-GB"/>
              </w:rPr>
            </w:pPr>
          </w:p>
          <w:p w:rsidR="00D3134F" w:rsidRPr="00E92CB0" w:rsidRDefault="001F6C05" w:rsidP="008150F1">
            <w:pPr>
              <w:pStyle w:val="NoSpacing"/>
              <w:rPr>
                <w:rFonts w:cs="Arial"/>
                <w:szCs w:val="24"/>
              </w:rPr>
            </w:pPr>
            <w:r>
              <w:rPr>
                <w:rFonts w:cs="Arial"/>
                <w:szCs w:val="24"/>
              </w:rPr>
              <w:t xml:space="preserve">The </w:t>
            </w:r>
            <w:r w:rsidR="008150F1">
              <w:rPr>
                <w:rFonts w:cs="Arial"/>
                <w:szCs w:val="24"/>
              </w:rPr>
              <w:t>City Deal Executive and Stewardship Board are asked</w:t>
            </w:r>
            <w:r>
              <w:rPr>
                <w:rFonts w:cs="Arial"/>
                <w:szCs w:val="24"/>
              </w:rPr>
              <w:t xml:space="preserve"> to note the Quarter 3 Implementation Update for the period O</w:t>
            </w:r>
            <w:r w:rsidRPr="00E92CB0">
              <w:rPr>
                <w:rFonts w:cs="Arial"/>
                <w:szCs w:val="24"/>
              </w:rPr>
              <w:t>ctober-December 2016.</w:t>
            </w:r>
            <w:r w:rsidRPr="00E92CB0">
              <w:rPr>
                <w:rFonts w:cs="Arial"/>
                <w:szCs w:val="24"/>
              </w:rPr>
              <w:tab/>
            </w:r>
          </w:p>
          <w:p w:rsidR="00D3134F" w:rsidRPr="00D3134F" w:rsidRDefault="008150F1" w:rsidP="00D3134F">
            <w:pPr>
              <w:spacing w:after="0" w:line="240" w:lineRule="auto"/>
              <w:rPr>
                <w:rFonts w:ascii="Arial" w:hAnsi="Arial" w:cs="Arial"/>
                <w:sz w:val="24"/>
                <w:szCs w:val="24"/>
              </w:rPr>
            </w:pPr>
          </w:p>
        </w:tc>
      </w:tr>
    </w:tbl>
    <w:p w:rsidR="00D3134F" w:rsidRPr="00D3134F" w:rsidRDefault="008150F1" w:rsidP="00D3134F">
      <w:pPr>
        <w:pStyle w:val="Header"/>
        <w:rPr>
          <w:rFonts w:ascii="Arial" w:hAnsi="Arial" w:cs="Arial"/>
          <w:sz w:val="24"/>
          <w:szCs w:val="24"/>
        </w:rPr>
      </w:pPr>
    </w:p>
    <w:p w:rsidR="00D3134F" w:rsidRPr="00D3134F" w:rsidRDefault="001F6C05"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8150F1" w:rsidP="00D3134F">
      <w:pPr>
        <w:spacing w:after="0" w:line="240" w:lineRule="auto"/>
        <w:rPr>
          <w:rFonts w:ascii="Arial" w:hAnsi="Arial" w:cs="Arial"/>
          <w:b/>
          <w:sz w:val="24"/>
          <w:szCs w:val="24"/>
        </w:rPr>
      </w:pPr>
    </w:p>
    <w:p w:rsidR="00E92CB0" w:rsidRPr="00D238D1" w:rsidRDefault="001F6C05" w:rsidP="00E92CB0">
      <w:pPr>
        <w:jc w:val="both"/>
        <w:rPr>
          <w:rFonts w:ascii="Arial" w:hAnsi="Arial" w:cs="Arial"/>
          <w:b/>
          <w:sz w:val="24"/>
          <w:szCs w:val="24"/>
          <w:u w:val="single"/>
        </w:rPr>
      </w:pPr>
      <w:r w:rsidRPr="00D238D1">
        <w:rPr>
          <w:rFonts w:ascii="Arial" w:hAnsi="Arial" w:cs="Arial"/>
          <w:b/>
          <w:sz w:val="24"/>
          <w:szCs w:val="24"/>
        </w:rPr>
        <w:t>1.</w:t>
      </w:r>
      <w:r w:rsidRPr="00D238D1">
        <w:rPr>
          <w:rFonts w:ascii="Arial" w:hAnsi="Arial" w:cs="Arial"/>
          <w:b/>
          <w:sz w:val="24"/>
          <w:szCs w:val="24"/>
        </w:rPr>
        <w:tab/>
      </w:r>
      <w:r w:rsidRPr="00D238D1">
        <w:rPr>
          <w:rFonts w:ascii="Arial" w:hAnsi="Arial" w:cs="Arial"/>
          <w:b/>
          <w:sz w:val="24"/>
          <w:szCs w:val="24"/>
          <w:u w:val="single"/>
        </w:rPr>
        <w:t>YEAR 3 QUARTER 3 – PROJECT MONITORING REPORT (OCT-DEC 2016)</w:t>
      </w:r>
    </w:p>
    <w:p w:rsidR="00E92CB0" w:rsidRDefault="001F6C05" w:rsidP="008150F1">
      <w:pPr>
        <w:spacing w:after="0" w:line="240" w:lineRule="auto"/>
        <w:ind w:left="720" w:hanging="720"/>
        <w:jc w:val="both"/>
        <w:rPr>
          <w:rFonts w:ascii="Arial" w:hAnsi="Arial" w:cs="Arial"/>
          <w:b/>
          <w:sz w:val="24"/>
          <w:szCs w:val="24"/>
        </w:rPr>
      </w:pPr>
      <w:r w:rsidRPr="00D238D1">
        <w:rPr>
          <w:rFonts w:ascii="Arial" w:hAnsi="Arial" w:cs="Arial"/>
          <w:sz w:val="24"/>
          <w:szCs w:val="24"/>
        </w:rPr>
        <w:t>1.1</w:t>
      </w:r>
      <w:r w:rsidRPr="00D238D1">
        <w:rPr>
          <w:rFonts w:ascii="Arial" w:hAnsi="Arial" w:cs="Arial"/>
          <w:sz w:val="24"/>
          <w:szCs w:val="24"/>
        </w:rPr>
        <w:tab/>
      </w:r>
      <w:r w:rsidRPr="00D238D1">
        <w:rPr>
          <w:rFonts w:ascii="Arial" w:hAnsi="Arial" w:cs="Arial"/>
          <w:b/>
          <w:sz w:val="24"/>
          <w:szCs w:val="24"/>
        </w:rPr>
        <w:t>Current Position</w:t>
      </w:r>
    </w:p>
    <w:p w:rsidR="008150F1" w:rsidRPr="00D238D1" w:rsidRDefault="008150F1" w:rsidP="008150F1">
      <w:pPr>
        <w:spacing w:after="0" w:line="240" w:lineRule="auto"/>
        <w:jc w:val="both"/>
        <w:rPr>
          <w:rFonts w:ascii="Arial" w:hAnsi="Arial" w:cs="Arial"/>
          <w:sz w:val="24"/>
          <w:szCs w:val="24"/>
        </w:rPr>
      </w:pPr>
    </w:p>
    <w:p w:rsidR="00E92CB0" w:rsidRDefault="001F6C05" w:rsidP="008150F1">
      <w:pPr>
        <w:spacing w:after="0" w:line="240" w:lineRule="auto"/>
        <w:ind w:left="720" w:hanging="720"/>
        <w:jc w:val="both"/>
        <w:rPr>
          <w:rFonts w:ascii="Arial" w:hAnsi="Arial" w:cs="Arial"/>
          <w:sz w:val="24"/>
          <w:szCs w:val="24"/>
        </w:rPr>
      </w:pPr>
      <w:r w:rsidRPr="00D238D1">
        <w:rPr>
          <w:rFonts w:ascii="Arial" w:hAnsi="Arial" w:cs="Arial"/>
          <w:sz w:val="24"/>
          <w:szCs w:val="24"/>
        </w:rPr>
        <w:t>1.2</w:t>
      </w:r>
      <w:r w:rsidRPr="00D238D1">
        <w:rPr>
          <w:rFonts w:ascii="Arial" w:hAnsi="Arial" w:cs="Arial"/>
          <w:sz w:val="24"/>
          <w:szCs w:val="24"/>
        </w:rPr>
        <w:tab/>
        <w:t>The project monitoring spreadsheet (attached) sets out in detail the progress made during quarter 3 2016/17.  The spreadsheet reflects the position of the schemes as at 31</w:t>
      </w:r>
      <w:r w:rsidRPr="00D238D1">
        <w:rPr>
          <w:rFonts w:ascii="Arial" w:hAnsi="Arial" w:cs="Arial"/>
          <w:sz w:val="24"/>
          <w:szCs w:val="24"/>
          <w:vertAlign w:val="superscript"/>
        </w:rPr>
        <w:t>st</w:t>
      </w:r>
      <w:r w:rsidRPr="00D238D1">
        <w:rPr>
          <w:rFonts w:ascii="Arial" w:hAnsi="Arial" w:cs="Arial"/>
          <w:sz w:val="24"/>
          <w:szCs w:val="24"/>
        </w:rPr>
        <w:t xml:space="preserve"> December 2016 and overall, shows that good progress was made during that period across a number of schemes.</w:t>
      </w:r>
    </w:p>
    <w:p w:rsidR="008150F1" w:rsidRDefault="008150F1" w:rsidP="008150F1">
      <w:pPr>
        <w:spacing w:after="0" w:line="240" w:lineRule="auto"/>
        <w:ind w:left="720" w:hanging="720"/>
        <w:jc w:val="both"/>
        <w:rPr>
          <w:rFonts w:ascii="Arial" w:hAnsi="Arial" w:cs="Arial"/>
          <w:sz w:val="24"/>
          <w:szCs w:val="24"/>
        </w:rPr>
      </w:pPr>
    </w:p>
    <w:p w:rsidR="008150F1" w:rsidRPr="00D238D1" w:rsidRDefault="008150F1" w:rsidP="008150F1">
      <w:pPr>
        <w:spacing w:after="0" w:line="240" w:lineRule="auto"/>
        <w:ind w:left="720" w:hanging="720"/>
        <w:jc w:val="both"/>
        <w:rPr>
          <w:rFonts w:ascii="Arial" w:hAnsi="Arial" w:cs="Arial"/>
          <w:sz w:val="24"/>
          <w:szCs w:val="24"/>
        </w:rPr>
      </w:pPr>
    </w:p>
    <w:p w:rsidR="00E92CB0" w:rsidRDefault="001F6C05" w:rsidP="008150F1">
      <w:pPr>
        <w:spacing w:after="0" w:line="240" w:lineRule="auto"/>
        <w:ind w:left="720" w:hanging="720"/>
        <w:jc w:val="both"/>
        <w:rPr>
          <w:rFonts w:ascii="Arial" w:hAnsi="Arial" w:cs="Arial"/>
          <w:sz w:val="24"/>
          <w:szCs w:val="24"/>
        </w:rPr>
      </w:pPr>
      <w:r w:rsidRPr="00D238D1">
        <w:rPr>
          <w:rFonts w:ascii="Arial" w:hAnsi="Arial" w:cs="Arial"/>
          <w:sz w:val="24"/>
          <w:szCs w:val="24"/>
        </w:rPr>
        <w:lastRenderedPageBreak/>
        <w:t>1.3</w:t>
      </w:r>
      <w:r w:rsidRPr="00D238D1">
        <w:rPr>
          <w:rFonts w:ascii="Arial" w:hAnsi="Arial" w:cs="Arial"/>
          <w:sz w:val="24"/>
          <w:szCs w:val="24"/>
        </w:rPr>
        <w:tab/>
        <w:t xml:space="preserve">Key milestones achieved include; </w:t>
      </w:r>
    </w:p>
    <w:p w:rsidR="00E92CB0" w:rsidRDefault="001F6C05" w:rsidP="008150F1">
      <w:pPr>
        <w:pStyle w:val="ListParagraph"/>
        <w:numPr>
          <w:ilvl w:val="0"/>
          <w:numId w:val="9"/>
        </w:numPr>
        <w:spacing w:after="0" w:line="240" w:lineRule="auto"/>
        <w:jc w:val="both"/>
        <w:rPr>
          <w:rFonts w:ascii="Arial" w:hAnsi="Arial" w:cs="Arial"/>
          <w:sz w:val="24"/>
          <w:szCs w:val="24"/>
        </w:rPr>
      </w:pPr>
      <w:r w:rsidRPr="00791D2C">
        <w:rPr>
          <w:rFonts w:ascii="Arial" w:hAnsi="Arial" w:cs="Arial"/>
          <w:sz w:val="24"/>
          <w:szCs w:val="24"/>
        </w:rPr>
        <w:t>submission of the planning application</w:t>
      </w:r>
      <w:r>
        <w:rPr>
          <w:rFonts w:ascii="Arial" w:hAnsi="Arial" w:cs="Arial"/>
          <w:sz w:val="24"/>
          <w:szCs w:val="24"/>
        </w:rPr>
        <w:t xml:space="preserve"> for Penwortham Bypass</w:t>
      </w:r>
    </w:p>
    <w:p w:rsidR="00E92CB0" w:rsidRDefault="001F6C05" w:rsidP="008150F1">
      <w:pPr>
        <w:pStyle w:val="ListParagraph"/>
        <w:numPr>
          <w:ilvl w:val="0"/>
          <w:numId w:val="9"/>
        </w:numPr>
        <w:spacing w:after="0" w:line="240" w:lineRule="auto"/>
        <w:jc w:val="both"/>
        <w:rPr>
          <w:rFonts w:ascii="Arial" w:hAnsi="Arial" w:cs="Arial"/>
          <w:sz w:val="24"/>
          <w:szCs w:val="24"/>
        </w:rPr>
      </w:pPr>
      <w:r w:rsidRPr="00791D2C">
        <w:rPr>
          <w:rFonts w:ascii="Arial" w:hAnsi="Arial" w:cs="Arial"/>
          <w:sz w:val="24"/>
          <w:szCs w:val="24"/>
        </w:rPr>
        <w:t>planning consent secured for the redevelopment and refurbishment of the Preston Bus station concourse and works started on site</w:t>
      </w:r>
    </w:p>
    <w:p w:rsidR="00E92CB0" w:rsidRDefault="001F6C05" w:rsidP="008150F1">
      <w:pPr>
        <w:pStyle w:val="ListParagraph"/>
        <w:numPr>
          <w:ilvl w:val="0"/>
          <w:numId w:val="9"/>
        </w:numPr>
        <w:spacing w:after="0" w:line="240" w:lineRule="auto"/>
        <w:jc w:val="both"/>
        <w:rPr>
          <w:rFonts w:ascii="Arial" w:hAnsi="Arial" w:cs="Arial"/>
          <w:sz w:val="24"/>
          <w:szCs w:val="24"/>
        </w:rPr>
      </w:pPr>
      <w:r w:rsidRPr="00791D2C">
        <w:rPr>
          <w:rFonts w:ascii="Arial" w:hAnsi="Arial" w:cs="Arial"/>
          <w:sz w:val="24"/>
          <w:szCs w:val="24"/>
        </w:rPr>
        <w:t xml:space="preserve">planning application </w:t>
      </w:r>
      <w:r>
        <w:rPr>
          <w:rFonts w:ascii="Arial" w:hAnsi="Arial" w:cs="Arial"/>
          <w:sz w:val="24"/>
          <w:szCs w:val="24"/>
        </w:rPr>
        <w:t>submitted and consented</w:t>
      </w:r>
      <w:r w:rsidRPr="00791D2C">
        <w:rPr>
          <w:rFonts w:ascii="Arial" w:hAnsi="Arial" w:cs="Arial"/>
          <w:sz w:val="24"/>
          <w:szCs w:val="24"/>
        </w:rPr>
        <w:t xml:space="preserve"> for the </w:t>
      </w:r>
      <w:r>
        <w:rPr>
          <w:rFonts w:ascii="Arial" w:hAnsi="Arial" w:cs="Arial"/>
          <w:sz w:val="24"/>
          <w:szCs w:val="24"/>
        </w:rPr>
        <w:t>Youth Zone</w:t>
      </w:r>
    </w:p>
    <w:p w:rsidR="00E92CB0" w:rsidRDefault="001F6C05" w:rsidP="008150F1">
      <w:pPr>
        <w:pStyle w:val="ListParagraph"/>
        <w:numPr>
          <w:ilvl w:val="0"/>
          <w:numId w:val="9"/>
        </w:numPr>
        <w:spacing w:after="0" w:line="240" w:lineRule="auto"/>
        <w:jc w:val="both"/>
        <w:rPr>
          <w:rFonts w:ascii="Arial" w:hAnsi="Arial" w:cs="Arial"/>
          <w:sz w:val="24"/>
          <w:szCs w:val="24"/>
        </w:rPr>
      </w:pPr>
      <w:r w:rsidRPr="00791D2C">
        <w:rPr>
          <w:rFonts w:ascii="Arial" w:hAnsi="Arial" w:cs="Arial"/>
          <w:sz w:val="24"/>
          <w:szCs w:val="24"/>
        </w:rPr>
        <w:t>planning consent received for the Moss Side Test Track Masterplan</w:t>
      </w:r>
      <w:r>
        <w:rPr>
          <w:rFonts w:ascii="Arial" w:hAnsi="Arial" w:cs="Arial"/>
          <w:sz w:val="24"/>
          <w:szCs w:val="24"/>
        </w:rPr>
        <w:t xml:space="preserve">,  </w:t>
      </w:r>
      <w:r w:rsidRPr="00791D2C">
        <w:rPr>
          <w:rFonts w:ascii="Arial" w:hAnsi="Arial" w:cs="Arial"/>
          <w:sz w:val="24"/>
          <w:szCs w:val="24"/>
        </w:rPr>
        <w:t xml:space="preserve">currently out for consultation and the concept design for the road infrastructure has been approved.  </w:t>
      </w:r>
    </w:p>
    <w:p w:rsidR="00E92CB0" w:rsidRDefault="001F6C05" w:rsidP="008150F1">
      <w:pPr>
        <w:pStyle w:val="ListParagraph"/>
        <w:numPr>
          <w:ilvl w:val="0"/>
          <w:numId w:val="9"/>
        </w:numPr>
        <w:spacing w:after="0" w:line="240" w:lineRule="auto"/>
        <w:jc w:val="both"/>
        <w:rPr>
          <w:rFonts w:ascii="Arial" w:hAnsi="Arial" w:cs="Arial"/>
          <w:sz w:val="24"/>
          <w:szCs w:val="24"/>
        </w:rPr>
      </w:pPr>
      <w:r w:rsidRPr="00791D2C">
        <w:rPr>
          <w:rFonts w:ascii="Arial" w:hAnsi="Arial" w:cs="Arial"/>
          <w:sz w:val="24"/>
          <w:szCs w:val="24"/>
        </w:rPr>
        <w:t>refurbishment of Winckl</w:t>
      </w:r>
      <w:r>
        <w:rPr>
          <w:rFonts w:ascii="Arial" w:hAnsi="Arial" w:cs="Arial"/>
          <w:sz w:val="24"/>
          <w:szCs w:val="24"/>
        </w:rPr>
        <w:t>e</w:t>
      </w:r>
      <w:r w:rsidRPr="00791D2C">
        <w:rPr>
          <w:rFonts w:ascii="Arial" w:hAnsi="Arial" w:cs="Arial"/>
          <w:sz w:val="24"/>
          <w:szCs w:val="24"/>
        </w:rPr>
        <w:t>y Square Gardens is complete</w:t>
      </w:r>
    </w:p>
    <w:p w:rsidR="00E92CB0" w:rsidRDefault="001F6C05" w:rsidP="008150F1">
      <w:pPr>
        <w:pStyle w:val="ListParagraph"/>
        <w:numPr>
          <w:ilvl w:val="0"/>
          <w:numId w:val="9"/>
        </w:numPr>
        <w:spacing w:after="0" w:line="240" w:lineRule="auto"/>
        <w:jc w:val="both"/>
        <w:rPr>
          <w:rFonts w:ascii="Arial" w:hAnsi="Arial" w:cs="Arial"/>
          <w:sz w:val="24"/>
          <w:szCs w:val="24"/>
        </w:rPr>
      </w:pPr>
      <w:r w:rsidRPr="00791D2C">
        <w:rPr>
          <w:rFonts w:ascii="Arial" w:hAnsi="Arial" w:cs="Arial"/>
          <w:sz w:val="24"/>
          <w:szCs w:val="24"/>
        </w:rPr>
        <w:t>consultation on the City Deal Cycling Strategy is underway</w:t>
      </w:r>
    </w:p>
    <w:p w:rsidR="008150F1" w:rsidRPr="00791D2C" w:rsidRDefault="008150F1" w:rsidP="008150F1">
      <w:pPr>
        <w:pStyle w:val="ListParagraph"/>
        <w:spacing w:after="0" w:line="240" w:lineRule="auto"/>
        <w:ind w:left="1440"/>
        <w:jc w:val="both"/>
        <w:rPr>
          <w:rFonts w:ascii="Arial" w:hAnsi="Arial" w:cs="Arial"/>
          <w:sz w:val="24"/>
          <w:szCs w:val="24"/>
        </w:rPr>
      </w:pPr>
    </w:p>
    <w:p w:rsidR="00113581" w:rsidRDefault="001F6C05" w:rsidP="008150F1">
      <w:pPr>
        <w:spacing w:after="0" w:line="240" w:lineRule="auto"/>
        <w:ind w:left="720" w:hanging="720"/>
        <w:jc w:val="both"/>
        <w:rPr>
          <w:rFonts w:ascii="Arial" w:hAnsi="Arial" w:cs="Arial"/>
          <w:sz w:val="24"/>
          <w:szCs w:val="24"/>
        </w:rPr>
      </w:pPr>
      <w:r w:rsidRPr="00D238D1">
        <w:rPr>
          <w:rFonts w:ascii="Arial" w:hAnsi="Arial" w:cs="Arial"/>
          <w:sz w:val="24"/>
          <w:szCs w:val="24"/>
        </w:rPr>
        <w:t>1.4</w:t>
      </w:r>
      <w:r w:rsidRPr="00D238D1">
        <w:rPr>
          <w:rFonts w:ascii="Arial" w:hAnsi="Arial" w:cs="Arial"/>
          <w:sz w:val="24"/>
          <w:szCs w:val="24"/>
        </w:rPr>
        <w:tab/>
        <w:t>The E&amp;SB will note that of the 4</w:t>
      </w:r>
      <w:r>
        <w:rPr>
          <w:rFonts w:ascii="Arial" w:hAnsi="Arial" w:cs="Arial"/>
          <w:sz w:val="24"/>
          <w:szCs w:val="24"/>
        </w:rPr>
        <w:t>7</w:t>
      </w:r>
      <w:r w:rsidRPr="00D238D1">
        <w:rPr>
          <w:rFonts w:ascii="Arial" w:hAnsi="Arial" w:cs="Arial"/>
          <w:sz w:val="24"/>
          <w:szCs w:val="24"/>
        </w:rPr>
        <w:t xml:space="preserve"> </w:t>
      </w:r>
      <w:r>
        <w:rPr>
          <w:rFonts w:ascii="Arial" w:hAnsi="Arial" w:cs="Arial"/>
          <w:sz w:val="24"/>
          <w:szCs w:val="24"/>
        </w:rPr>
        <w:t xml:space="preserve">infrastructure </w:t>
      </w:r>
      <w:r w:rsidRPr="00D238D1">
        <w:rPr>
          <w:rFonts w:ascii="Arial" w:hAnsi="Arial" w:cs="Arial"/>
          <w:sz w:val="24"/>
          <w:szCs w:val="24"/>
        </w:rPr>
        <w:t xml:space="preserve">schemes included in the Plan for this </w:t>
      </w:r>
      <w:r>
        <w:rPr>
          <w:rFonts w:ascii="Arial" w:hAnsi="Arial" w:cs="Arial"/>
          <w:sz w:val="24"/>
          <w:szCs w:val="24"/>
        </w:rPr>
        <w:t>2016/17</w:t>
      </w:r>
      <w:r w:rsidRPr="00D238D1">
        <w:rPr>
          <w:rFonts w:ascii="Arial" w:hAnsi="Arial" w:cs="Arial"/>
          <w:sz w:val="24"/>
          <w:szCs w:val="24"/>
        </w:rPr>
        <w:t xml:space="preserve">, 21 are progressing as planned with no issues identified or else have no milestones in the current year.  </w:t>
      </w:r>
      <w:r>
        <w:rPr>
          <w:rFonts w:ascii="Arial" w:hAnsi="Arial" w:cs="Arial"/>
          <w:sz w:val="24"/>
          <w:szCs w:val="24"/>
        </w:rPr>
        <w:t xml:space="preserve">A further </w:t>
      </w:r>
      <w:r w:rsidRPr="00D238D1">
        <w:rPr>
          <w:rFonts w:ascii="Arial" w:hAnsi="Arial" w:cs="Arial"/>
          <w:sz w:val="24"/>
          <w:szCs w:val="24"/>
        </w:rPr>
        <w:t>19 have been highlighted red/amber, either because they have not met the milestones in Q3 or will not meet the milestones going forward.  There a</w:t>
      </w:r>
      <w:r>
        <w:rPr>
          <w:rFonts w:ascii="Arial" w:hAnsi="Arial" w:cs="Arial"/>
          <w:sz w:val="24"/>
          <w:szCs w:val="24"/>
        </w:rPr>
        <w:t>re also now 7 completed schemes as follows:-</w:t>
      </w:r>
    </w:p>
    <w:p w:rsidR="00113581" w:rsidRDefault="001F6C05" w:rsidP="008150F1">
      <w:pPr>
        <w:pStyle w:val="ListParagraph"/>
        <w:numPr>
          <w:ilvl w:val="0"/>
          <w:numId w:val="10"/>
        </w:numPr>
        <w:spacing w:after="0" w:line="240" w:lineRule="auto"/>
        <w:ind w:firstLine="54"/>
        <w:jc w:val="both"/>
        <w:rPr>
          <w:rFonts w:ascii="Arial" w:hAnsi="Arial" w:cs="Arial"/>
          <w:sz w:val="24"/>
          <w:szCs w:val="24"/>
        </w:rPr>
      </w:pPr>
      <w:r>
        <w:rPr>
          <w:rFonts w:ascii="Arial" w:hAnsi="Arial" w:cs="Arial"/>
          <w:sz w:val="24"/>
          <w:szCs w:val="24"/>
        </w:rPr>
        <w:t>Fishergate Central Gateway – Phase 2</w:t>
      </w:r>
    </w:p>
    <w:p w:rsidR="00113581" w:rsidRDefault="001F6C05" w:rsidP="008150F1">
      <w:pPr>
        <w:pStyle w:val="ListParagraph"/>
        <w:numPr>
          <w:ilvl w:val="0"/>
          <w:numId w:val="10"/>
        </w:numPr>
        <w:spacing w:after="0" w:line="240" w:lineRule="auto"/>
        <w:ind w:firstLine="54"/>
        <w:jc w:val="both"/>
        <w:rPr>
          <w:rFonts w:ascii="Arial" w:hAnsi="Arial" w:cs="Arial"/>
          <w:sz w:val="24"/>
          <w:szCs w:val="24"/>
        </w:rPr>
      </w:pPr>
      <w:r>
        <w:rPr>
          <w:rFonts w:ascii="Arial" w:hAnsi="Arial" w:cs="Arial"/>
          <w:sz w:val="24"/>
          <w:szCs w:val="24"/>
        </w:rPr>
        <w:t>A582 Tank Roundabout</w:t>
      </w:r>
    </w:p>
    <w:p w:rsidR="00113581" w:rsidRDefault="001F6C05" w:rsidP="008150F1">
      <w:pPr>
        <w:pStyle w:val="ListParagraph"/>
        <w:numPr>
          <w:ilvl w:val="0"/>
          <w:numId w:val="10"/>
        </w:numPr>
        <w:spacing w:after="0" w:line="240" w:lineRule="auto"/>
        <w:ind w:firstLine="54"/>
        <w:jc w:val="both"/>
        <w:rPr>
          <w:rFonts w:ascii="Arial" w:hAnsi="Arial" w:cs="Arial"/>
          <w:sz w:val="24"/>
          <w:szCs w:val="24"/>
        </w:rPr>
      </w:pPr>
      <w:r>
        <w:rPr>
          <w:rFonts w:ascii="Arial" w:hAnsi="Arial" w:cs="Arial"/>
          <w:sz w:val="24"/>
          <w:szCs w:val="24"/>
        </w:rPr>
        <w:t>Winckley Square Gardens</w:t>
      </w:r>
    </w:p>
    <w:p w:rsidR="00113581" w:rsidRDefault="001F6C05" w:rsidP="008150F1">
      <w:pPr>
        <w:pStyle w:val="ListParagraph"/>
        <w:numPr>
          <w:ilvl w:val="0"/>
          <w:numId w:val="10"/>
        </w:numPr>
        <w:spacing w:after="0" w:line="240" w:lineRule="auto"/>
        <w:ind w:firstLine="54"/>
        <w:jc w:val="both"/>
        <w:rPr>
          <w:rFonts w:ascii="Arial" w:hAnsi="Arial" w:cs="Arial"/>
          <w:sz w:val="24"/>
          <w:szCs w:val="24"/>
        </w:rPr>
      </w:pPr>
      <w:r>
        <w:rPr>
          <w:rFonts w:ascii="Arial" w:hAnsi="Arial" w:cs="Arial"/>
          <w:sz w:val="24"/>
          <w:szCs w:val="24"/>
        </w:rPr>
        <w:t>East Cliff Cycle Hub</w:t>
      </w:r>
    </w:p>
    <w:p w:rsidR="00113581" w:rsidRDefault="001F6C05" w:rsidP="008150F1">
      <w:pPr>
        <w:pStyle w:val="ListParagraph"/>
        <w:numPr>
          <w:ilvl w:val="0"/>
          <w:numId w:val="10"/>
        </w:numPr>
        <w:spacing w:after="0" w:line="240" w:lineRule="auto"/>
        <w:ind w:firstLine="54"/>
        <w:jc w:val="both"/>
        <w:rPr>
          <w:rFonts w:ascii="Arial" w:hAnsi="Arial" w:cs="Arial"/>
          <w:sz w:val="24"/>
          <w:szCs w:val="24"/>
        </w:rPr>
      </w:pPr>
      <w:r>
        <w:rPr>
          <w:rFonts w:ascii="Arial" w:hAnsi="Arial" w:cs="Arial"/>
          <w:sz w:val="24"/>
          <w:szCs w:val="24"/>
        </w:rPr>
        <w:t>St.Catherine's Park</w:t>
      </w:r>
    </w:p>
    <w:p w:rsidR="00113581" w:rsidRDefault="001F6C05" w:rsidP="008150F1">
      <w:pPr>
        <w:pStyle w:val="ListParagraph"/>
        <w:numPr>
          <w:ilvl w:val="0"/>
          <w:numId w:val="10"/>
        </w:numPr>
        <w:spacing w:after="0" w:line="240" w:lineRule="auto"/>
        <w:ind w:firstLine="54"/>
        <w:jc w:val="both"/>
        <w:rPr>
          <w:rFonts w:ascii="Arial" w:hAnsi="Arial" w:cs="Arial"/>
          <w:sz w:val="24"/>
          <w:szCs w:val="24"/>
        </w:rPr>
      </w:pPr>
      <w:r>
        <w:rPr>
          <w:rFonts w:ascii="Arial" w:hAnsi="Arial" w:cs="Arial"/>
          <w:sz w:val="24"/>
          <w:szCs w:val="24"/>
        </w:rPr>
        <w:t>Landmark Features - War Memorial, Bamber Bridge Totem, Iron Tree</w:t>
      </w:r>
    </w:p>
    <w:p w:rsidR="00113581" w:rsidRDefault="001F6C05" w:rsidP="008150F1">
      <w:pPr>
        <w:pStyle w:val="ListParagraph"/>
        <w:numPr>
          <w:ilvl w:val="0"/>
          <w:numId w:val="10"/>
        </w:numPr>
        <w:spacing w:after="0" w:line="240" w:lineRule="auto"/>
        <w:ind w:firstLine="54"/>
        <w:jc w:val="both"/>
        <w:rPr>
          <w:rFonts w:ascii="Arial" w:hAnsi="Arial" w:cs="Arial"/>
          <w:sz w:val="24"/>
          <w:szCs w:val="24"/>
        </w:rPr>
      </w:pPr>
      <w:r>
        <w:rPr>
          <w:rFonts w:ascii="Arial" w:hAnsi="Arial" w:cs="Arial"/>
          <w:sz w:val="24"/>
          <w:szCs w:val="24"/>
        </w:rPr>
        <w:t>Expanded City Cultural Development Programme – Phase 1</w:t>
      </w:r>
    </w:p>
    <w:p w:rsidR="008150F1" w:rsidRPr="008150F1" w:rsidRDefault="008150F1" w:rsidP="008150F1">
      <w:pPr>
        <w:spacing w:after="0" w:line="240" w:lineRule="auto"/>
        <w:jc w:val="both"/>
        <w:rPr>
          <w:rFonts w:ascii="Arial" w:hAnsi="Arial" w:cs="Arial"/>
          <w:sz w:val="24"/>
          <w:szCs w:val="24"/>
        </w:rPr>
      </w:pPr>
    </w:p>
    <w:p w:rsidR="00E92CB0" w:rsidRDefault="001F6C05" w:rsidP="008150F1">
      <w:pPr>
        <w:spacing w:after="0" w:line="240" w:lineRule="auto"/>
        <w:ind w:left="720" w:hanging="720"/>
        <w:jc w:val="both"/>
        <w:rPr>
          <w:rFonts w:ascii="Arial" w:hAnsi="Arial" w:cs="Arial"/>
          <w:sz w:val="24"/>
          <w:szCs w:val="24"/>
        </w:rPr>
      </w:pPr>
      <w:r w:rsidRPr="00D238D1">
        <w:rPr>
          <w:rFonts w:ascii="Arial" w:hAnsi="Arial" w:cs="Arial"/>
          <w:sz w:val="24"/>
          <w:szCs w:val="24"/>
        </w:rPr>
        <w:t>1.5</w:t>
      </w:r>
      <w:r w:rsidRPr="00D238D1">
        <w:rPr>
          <w:rFonts w:ascii="Arial" w:hAnsi="Arial" w:cs="Arial"/>
          <w:sz w:val="24"/>
          <w:szCs w:val="24"/>
        </w:rPr>
        <w:tab/>
      </w:r>
      <w:r>
        <w:rPr>
          <w:rFonts w:ascii="Arial" w:hAnsi="Arial" w:cs="Arial"/>
          <w:sz w:val="24"/>
          <w:szCs w:val="24"/>
        </w:rPr>
        <w:t>The monitoring spreadsheet also highlights some movements in programme delivery timescales as follows</w:t>
      </w:r>
      <w:r w:rsidRPr="00D238D1">
        <w:rPr>
          <w:rFonts w:ascii="Arial" w:hAnsi="Arial" w:cs="Arial"/>
          <w:sz w:val="24"/>
          <w:szCs w:val="24"/>
        </w:rPr>
        <w:t>:-</w:t>
      </w:r>
    </w:p>
    <w:p w:rsidR="008150F1" w:rsidRPr="00D238D1" w:rsidRDefault="008150F1" w:rsidP="008150F1">
      <w:pPr>
        <w:spacing w:after="0" w:line="240" w:lineRule="auto"/>
        <w:ind w:left="720" w:hanging="720"/>
        <w:jc w:val="both"/>
        <w:rPr>
          <w:rFonts w:ascii="Arial" w:hAnsi="Arial" w:cs="Arial"/>
          <w:sz w:val="24"/>
          <w:szCs w:val="24"/>
        </w:rPr>
      </w:pPr>
    </w:p>
    <w:p w:rsidR="00E92CB0" w:rsidRDefault="001F6C05" w:rsidP="008150F1">
      <w:pPr>
        <w:spacing w:after="0" w:line="240" w:lineRule="auto"/>
        <w:ind w:left="720"/>
        <w:jc w:val="both"/>
        <w:rPr>
          <w:rFonts w:ascii="Arial" w:hAnsi="Arial" w:cs="Arial"/>
          <w:b/>
          <w:sz w:val="24"/>
          <w:szCs w:val="24"/>
          <w:u w:val="single"/>
        </w:rPr>
      </w:pPr>
      <w:r w:rsidRPr="00D238D1">
        <w:rPr>
          <w:rFonts w:ascii="Arial" w:hAnsi="Arial" w:cs="Arial"/>
          <w:b/>
          <w:sz w:val="24"/>
          <w:szCs w:val="24"/>
          <w:u w:val="single"/>
        </w:rPr>
        <w:t>Highways and Transport/Priority Corridors</w:t>
      </w:r>
    </w:p>
    <w:p w:rsidR="008150F1" w:rsidRPr="00D238D1" w:rsidRDefault="008150F1" w:rsidP="008150F1">
      <w:pPr>
        <w:spacing w:after="0" w:line="240" w:lineRule="auto"/>
        <w:ind w:left="720"/>
        <w:jc w:val="both"/>
        <w:rPr>
          <w:rFonts w:ascii="Arial" w:hAnsi="Arial" w:cs="Arial"/>
          <w:b/>
          <w:sz w:val="24"/>
          <w:szCs w:val="24"/>
          <w:u w:val="single"/>
        </w:rPr>
      </w:pPr>
    </w:p>
    <w:p w:rsidR="00E92CB0" w:rsidRDefault="001F6C05" w:rsidP="008150F1">
      <w:pPr>
        <w:pStyle w:val="ListParagraph"/>
        <w:numPr>
          <w:ilvl w:val="0"/>
          <w:numId w:val="8"/>
        </w:numPr>
        <w:spacing w:after="0" w:line="240" w:lineRule="auto"/>
        <w:jc w:val="both"/>
        <w:rPr>
          <w:rFonts w:ascii="Arial" w:hAnsi="Arial" w:cs="Arial"/>
          <w:sz w:val="24"/>
          <w:szCs w:val="24"/>
        </w:rPr>
      </w:pPr>
      <w:r w:rsidRPr="00D238D1">
        <w:rPr>
          <w:rFonts w:ascii="Arial" w:hAnsi="Arial" w:cs="Arial"/>
          <w:b/>
          <w:sz w:val="24"/>
          <w:szCs w:val="24"/>
        </w:rPr>
        <w:t>Preston Western Distributor</w:t>
      </w:r>
      <w:r w:rsidRPr="00D238D1">
        <w:rPr>
          <w:rFonts w:ascii="Arial" w:hAnsi="Arial" w:cs="Arial"/>
          <w:sz w:val="24"/>
          <w:szCs w:val="24"/>
        </w:rPr>
        <w:t xml:space="preserve"> –</w:t>
      </w:r>
      <w:r w:rsidRPr="00D238D1">
        <w:rPr>
          <w:sz w:val="24"/>
          <w:szCs w:val="24"/>
        </w:rPr>
        <w:t xml:space="preserve"> </w:t>
      </w:r>
      <w:r w:rsidRPr="00D238D1">
        <w:rPr>
          <w:rFonts w:ascii="Arial" w:hAnsi="Arial" w:cs="Arial"/>
          <w:sz w:val="24"/>
          <w:szCs w:val="24"/>
        </w:rPr>
        <w:t xml:space="preserve">The Planning application is now expected to be determined in Q1 2017/18 due to further consultation required following the submission of additional information to the Planning Authority.  </w:t>
      </w:r>
    </w:p>
    <w:p w:rsidR="008150F1" w:rsidRPr="00D238D1" w:rsidRDefault="008150F1" w:rsidP="008150F1">
      <w:pPr>
        <w:pStyle w:val="ListParagraph"/>
        <w:spacing w:after="0" w:line="240" w:lineRule="auto"/>
        <w:jc w:val="both"/>
        <w:rPr>
          <w:rFonts w:ascii="Arial" w:hAnsi="Arial" w:cs="Arial"/>
          <w:sz w:val="24"/>
          <w:szCs w:val="24"/>
        </w:rPr>
      </w:pPr>
    </w:p>
    <w:p w:rsidR="00E92CB0" w:rsidRDefault="001F6C05" w:rsidP="008150F1">
      <w:pPr>
        <w:pStyle w:val="ListParagraph"/>
        <w:numPr>
          <w:ilvl w:val="0"/>
          <w:numId w:val="8"/>
        </w:numPr>
        <w:spacing w:after="0" w:line="240" w:lineRule="auto"/>
        <w:jc w:val="both"/>
        <w:rPr>
          <w:rFonts w:ascii="Arial" w:hAnsi="Arial" w:cs="Arial"/>
          <w:sz w:val="24"/>
          <w:szCs w:val="24"/>
        </w:rPr>
      </w:pPr>
      <w:r w:rsidRPr="00D238D1">
        <w:rPr>
          <w:rFonts w:ascii="Arial" w:hAnsi="Arial" w:cs="Arial"/>
          <w:b/>
          <w:sz w:val="24"/>
          <w:szCs w:val="24"/>
        </w:rPr>
        <w:t xml:space="preserve">East-West Link Road </w:t>
      </w:r>
      <w:r w:rsidRPr="00D238D1">
        <w:rPr>
          <w:rFonts w:ascii="Arial" w:hAnsi="Arial" w:cs="Arial"/>
          <w:sz w:val="24"/>
          <w:szCs w:val="24"/>
        </w:rPr>
        <w:t>– The Planning application is now expected to be determined in Q1 2017/18 due to further consultation required following the submission of additional information to the Planning Authority.</w:t>
      </w:r>
    </w:p>
    <w:p w:rsidR="008150F1" w:rsidRPr="008150F1" w:rsidRDefault="008150F1" w:rsidP="008150F1">
      <w:pPr>
        <w:spacing w:after="0" w:line="240" w:lineRule="auto"/>
        <w:jc w:val="both"/>
        <w:rPr>
          <w:rFonts w:ascii="Arial" w:hAnsi="Arial" w:cs="Arial"/>
          <w:sz w:val="24"/>
          <w:szCs w:val="24"/>
        </w:rPr>
      </w:pPr>
    </w:p>
    <w:p w:rsidR="00E92CB0" w:rsidRPr="008150F1" w:rsidRDefault="001F6C05" w:rsidP="008150F1">
      <w:pPr>
        <w:pStyle w:val="ListParagraph"/>
        <w:numPr>
          <w:ilvl w:val="0"/>
          <w:numId w:val="8"/>
        </w:numPr>
        <w:spacing w:after="0" w:line="240" w:lineRule="auto"/>
        <w:jc w:val="both"/>
        <w:rPr>
          <w:rFonts w:ascii="Arial" w:hAnsi="Arial" w:cs="Arial"/>
          <w:b/>
          <w:sz w:val="24"/>
          <w:szCs w:val="24"/>
        </w:rPr>
      </w:pPr>
      <w:r w:rsidRPr="00D238D1">
        <w:rPr>
          <w:rFonts w:ascii="Arial" w:hAnsi="Arial" w:cs="Arial"/>
          <w:b/>
          <w:sz w:val="24"/>
          <w:szCs w:val="24"/>
        </w:rPr>
        <w:t>Cottam Parkway</w:t>
      </w:r>
      <w:r w:rsidRPr="00D238D1">
        <w:rPr>
          <w:rFonts w:ascii="Arial" w:hAnsi="Arial" w:cs="Arial"/>
          <w:sz w:val="24"/>
          <w:szCs w:val="24"/>
        </w:rPr>
        <w:t xml:space="preserve"> – The business case was not submitted since the project viability is reliant upon PWD and EWLR to provide links into the road network. The business case will be updated taking account of the Outline Business Case</w:t>
      </w:r>
      <w:r>
        <w:rPr>
          <w:rFonts w:ascii="Arial" w:hAnsi="Arial" w:cs="Arial"/>
          <w:sz w:val="24"/>
          <w:szCs w:val="24"/>
        </w:rPr>
        <w:t xml:space="preserve"> for thes</w:t>
      </w:r>
      <w:r w:rsidRPr="00D238D1">
        <w:rPr>
          <w:rFonts w:ascii="Arial" w:hAnsi="Arial" w:cs="Arial"/>
          <w:sz w:val="24"/>
          <w:szCs w:val="24"/>
        </w:rPr>
        <w:t xml:space="preserve">e schemes.  </w:t>
      </w:r>
    </w:p>
    <w:p w:rsidR="008150F1" w:rsidRPr="008150F1" w:rsidRDefault="008150F1" w:rsidP="008150F1">
      <w:pPr>
        <w:pStyle w:val="ListParagraph"/>
        <w:rPr>
          <w:rFonts w:ascii="Arial" w:hAnsi="Arial" w:cs="Arial"/>
          <w:b/>
          <w:sz w:val="24"/>
          <w:szCs w:val="24"/>
        </w:rPr>
      </w:pPr>
    </w:p>
    <w:p w:rsidR="008150F1" w:rsidRPr="008150F1" w:rsidRDefault="008150F1" w:rsidP="008150F1">
      <w:pPr>
        <w:spacing w:after="0" w:line="240" w:lineRule="auto"/>
        <w:jc w:val="both"/>
        <w:rPr>
          <w:rFonts w:ascii="Arial" w:hAnsi="Arial" w:cs="Arial"/>
          <w:b/>
          <w:sz w:val="24"/>
          <w:szCs w:val="24"/>
        </w:rPr>
      </w:pPr>
    </w:p>
    <w:p w:rsidR="00E92CB0" w:rsidRPr="008150F1" w:rsidRDefault="001F6C05" w:rsidP="008150F1">
      <w:pPr>
        <w:pStyle w:val="ListParagraph"/>
        <w:numPr>
          <w:ilvl w:val="0"/>
          <w:numId w:val="8"/>
        </w:numPr>
        <w:spacing w:after="0" w:line="240" w:lineRule="auto"/>
        <w:jc w:val="both"/>
        <w:rPr>
          <w:rFonts w:ascii="Arial" w:hAnsi="Arial" w:cs="Arial"/>
          <w:b/>
          <w:sz w:val="24"/>
          <w:szCs w:val="24"/>
        </w:rPr>
      </w:pPr>
      <w:r w:rsidRPr="00D238D1">
        <w:rPr>
          <w:rFonts w:ascii="Arial" w:hAnsi="Arial" w:cs="Arial"/>
          <w:b/>
          <w:sz w:val="24"/>
          <w:szCs w:val="24"/>
        </w:rPr>
        <w:lastRenderedPageBreak/>
        <w:t xml:space="preserve">South Ribble Western Distributor </w:t>
      </w:r>
      <w:r w:rsidRPr="00D238D1">
        <w:rPr>
          <w:rFonts w:ascii="Arial" w:hAnsi="Arial" w:cs="Arial"/>
          <w:sz w:val="24"/>
          <w:szCs w:val="24"/>
        </w:rPr>
        <w:t xml:space="preserve">– The planning application will not be submitted in Q4 due to the requirement for further ecological survey work and public consultation. A new programme is therefore to be developed. </w:t>
      </w:r>
    </w:p>
    <w:p w:rsidR="008150F1" w:rsidRPr="008150F1" w:rsidRDefault="008150F1" w:rsidP="008150F1">
      <w:pPr>
        <w:spacing w:after="0" w:line="240" w:lineRule="auto"/>
        <w:ind w:left="360"/>
        <w:jc w:val="both"/>
        <w:rPr>
          <w:rFonts w:ascii="Arial" w:hAnsi="Arial" w:cs="Arial"/>
          <w:b/>
          <w:sz w:val="24"/>
          <w:szCs w:val="24"/>
        </w:rPr>
      </w:pPr>
    </w:p>
    <w:p w:rsidR="00E92CB0" w:rsidRPr="008150F1" w:rsidRDefault="001F6C05" w:rsidP="008150F1">
      <w:pPr>
        <w:pStyle w:val="ListParagraph"/>
        <w:numPr>
          <w:ilvl w:val="0"/>
          <w:numId w:val="8"/>
        </w:numPr>
        <w:spacing w:after="0" w:line="240" w:lineRule="auto"/>
        <w:jc w:val="both"/>
        <w:rPr>
          <w:rFonts w:ascii="Arial" w:hAnsi="Arial" w:cs="Arial"/>
          <w:b/>
          <w:sz w:val="24"/>
          <w:szCs w:val="24"/>
        </w:rPr>
      </w:pPr>
      <w:r w:rsidRPr="00D238D1">
        <w:rPr>
          <w:rFonts w:ascii="Arial" w:hAnsi="Arial" w:cs="Arial"/>
          <w:b/>
          <w:sz w:val="24"/>
          <w:szCs w:val="24"/>
        </w:rPr>
        <w:t xml:space="preserve">Pickerings Farm Link Road </w:t>
      </w:r>
      <w:r w:rsidRPr="00D238D1">
        <w:rPr>
          <w:rFonts w:ascii="Arial" w:hAnsi="Arial" w:cs="Arial"/>
          <w:sz w:val="24"/>
          <w:szCs w:val="24"/>
        </w:rPr>
        <w:t xml:space="preserve">– </w:t>
      </w:r>
      <w:r w:rsidRPr="00D238D1">
        <w:rPr>
          <w:rFonts w:ascii="Arial" w:hAnsi="Arial" w:cs="Arial"/>
          <w:iCs/>
          <w:sz w:val="24"/>
          <w:szCs w:val="24"/>
        </w:rPr>
        <w:t>Progress on the site overall is tied in to discussions relating to the production of the master plan and phasing. Discussions in quarter 4 between the Local Planning Authority, the HCA and the housebuilder will shape the future timescale for delivery.</w:t>
      </w:r>
    </w:p>
    <w:p w:rsidR="008150F1" w:rsidRPr="008150F1" w:rsidRDefault="008150F1" w:rsidP="008150F1">
      <w:pPr>
        <w:spacing w:after="0" w:line="240" w:lineRule="auto"/>
        <w:jc w:val="both"/>
        <w:rPr>
          <w:rFonts w:ascii="Arial" w:hAnsi="Arial" w:cs="Arial"/>
          <w:b/>
          <w:sz w:val="24"/>
          <w:szCs w:val="24"/>
        </w:rPr>
      </w:pPr>
    </w:p>
    <w:p w:rsidR="00E92CB0" w:rsidRPr="008150F1" w:rsidRDefault="001F6C05" w:rsidP="008150F1">
      <w:pPr>
        <w:pStyle w:val="ListParagraph"/>
        <w:numPr>
          <w:ilvl w:val="0"/>
          <w:numId w:val="8"/>
        </w:numPr>
        <w:spacing w:after="0" w:line="240" w:lineRule="auto"/>
        <w:jc w:val="both"/>
        <w:rPr>
          <w:rFonts w:ascii="Arial" w:hAnsi="Arial" w:cs="Arial"/>
          <w:b/>
          <w:sz w:val="24"/>
          <w:szCs w:val="24"/>
        </w:rPr>
      </w:pPr>
      <w:r w:rsidRPr="00D238D1">
        <w:rPr>
          <w:rFonts w:ascii="Arial" w:hAnsi="Arial" w:cs="Arial"/>
          <w:b/>
          <w:sz w:val="24"/>
          <w:szCs w:val="24"/>
        </w:rPr>
        <w:t xml:space="preserve">Cuerden Strategic Site road infrastructure </w:t>
      </w:r>
      <w:r w:rsidRPr="00D238D1">
        <w:rPr>
          <w:rFonts w:ascii="Arial" w:hAnsi="Arial" w:cs="Arial"/>
          <w:sz w:val="24"/>
          <w:szCs w:val="24"/>
        </w:rPr>
        <w:t xml:space="preserve">– planning application was submitted in January with determination targeted for late </w:t>
      </w:r>
      <w:proofErr w:type="gramStart"/>
      <w:r w:rsidRPr="00D238D1">
        <w:rPr>
          <w:rFonts w:ascii="Arial" w:hAnsi="Arial" w:cs="Arial"/>
          <w:sz w:val="24"/>
          <w:szCs w:val="24"/>
        </w:rPr>
        <w:t>Spring</w:t>
      </w:r>
      <w:proofErr w:type="gramEnd"/>
      <w:r w:rsidRPr="00D238D1">
        <w:rPr>
          <w:rFonts w:ascii="Arial" w:hAnsi="Arial" w:cs="Arial"/>
          <w:sz w:val="24"/>
          <w:szCs w:val="24"/>
        </w:rPr>
        <w:t xml:space="preserve"> 2017.</w:t>
      </w:r>
    </w:p>
    <w:p w:rsidR="008150F1" w:rsidRPr="008150F1" w:rsidRDefault="008150F1" w:rsidP="008150F1">
      <w:pPr>
        <w:spacing w:after="0" w:line="240" w:lineRule="auto"/>
        <w:jc w:val="both"/>
        <w:rPr>
          <w:rFonts w:ascii="Arial" w:hAnsi="Arial" w:cs="Arial"/>
          <w:b/>
          <w:sz w:val="24"/>
          <w:szCs w:val="24"/>
        </w:rPr>
      </w:pPr>
    </w:p>
    <w:p w:rsidR="00E92CB0" w:rsidRPr="008150F1" w:rsidRDefault="001F6C05" w:rsidP="008150F1">
      <w:pPr>
        <w:pStyle w:val="ListParagraph"/>
        <w:numPr>
          <w:ilvl w:val="0"/>
          <w:numId w:val="8"/>
        </w:numPr>
        <w:spacing w:after="0" w:line="240" w:lineRule="auto"/>
        <w:jc w:val="both"/>
        <w:rPr>
          <w:rFonts w:ascii="Arial" w:hAnsi="Arial" w:cs="Arial"/>
          <w:b/>
          <w:sz w:val="24"/>
          <w:szCs w:val="24"/>
        </w:rPr>
      </w:pPr>
      <w:r w:rsidRPr="00D238D1">
        <w:rPr>
          <w:rFonts w:ascii="Arial" w:hAnsi="Arial" w:cs="Arial"/>
          <w:b/>
          <w:sz w:val="24"/>
          <w:szCs w:val="24"/>
        </w:rPr>
        <w:t xml:space="preserve">Croston Road Spine Road </w:t>
      </w:r>
      <w:r w:rsidRPr="00D238D1">
        <w:rPr>
          <w:rFonts w:ascii="Arial" w:hAnsi="Arial" w:cs="Arial"/>
          <w:sz w:val="24"/>
          <w:szCs w:val="24"/>
        </w:rPr>
        <w:t xml:space="preserve">– Works did not start in Q3 due to ongoing legal and technical issues that need resolving before the s278 Agreement is signed. Works are due to start in Q4 2016/17 and complete in Q2 2017/18 instead of Q1 as previously reported. </w:t>
      </w:r>
    </w:p>
    <w:p w:rsidR="008150F1" w:rsidRPr="008150F1" w:rsidRDefault="008150F1" w:rsidP="008150F1">
      <w:pPr>
        <w:spacing w:after="0" w:line="240" w:lineRule="auto"/>
        <w:jc w:val="both"/>
        <w:rPr>
          <w:rFonts w:ascii="Arial" w:hAnsi="Arial" w:cs="Arial"/>
          <w:b/>
          <w:sz w:val="24"/>
          <w:szCs w:val="24"/>
        </w:rPr>
      </w:pPr>
    </w:p>
    <w:p w:rsidR="00E92CB0" w:rsidRPr="008150F1" w:rsidRDefault="001F6C05" w:rsidP="008150F1">
      <w:pPr>
        <w:pStyle w:val="ListParagraph"/>
        <w:numPr>
          <w:ilvl w:val="0"/>
          <w:numId w:val="8"/>
        </w:numPr>
        <w:spacing w:after="0" w:line="240" w:lineRule="auto"/>
        <w:jc w:val="both"/>
        <w:rPr>
          <w:rFonts w:ascii="Arial" w:hAnsi="Arial" w:cs="Arial"/>
          <w:b/>
          <w:sz w:val="24"/>
          <w:szCs w:val="24"/>
        </w:rPr>
      </w:pPr>
      <w:r w:rsidRPr="00D238D1">
        <w:rPr>
          <w:rFonts w:ascii="Arial" w:hAnsi="Arial" w:cs="Arial"/>
          <w:b/>
          <w:sz w:val="24"/>
          <w:szCs w:val="24"/>
        </w:rPr>
        <w:t xml:space="preserve">Public Transport Priority Corridors </w:t>
      </w:r>
      <w:r w:rsidRPr="00D238D1">
        <w:rPr>
          <w:rFonts w:ascii="Arial" w:hAnsi="Arial" w:cs="Arial"/>
          <w:sz w:val="24"/>
          <w:szCs w:val="24"/>
        </w:rPr>
        <w:t>-</w:t>
      </w:r>
      <w:r w:rsidRPr="00D238D1">
        <w:rPr>
          <w:rFonts w:ascii="Arial" w:hAnsi="Arial" w:cs="Arial"/>
          <w:b/>
          <w:sz w:val="24"/>
          <w:szCs w:val="24"/>
        </w:rPr>
        <w:t xml:space="preserve"> </w:t>
      </w:r>
      <w:r w:rsidRPr="00D238D1">
        <w:rPr>
          <w:rFonts w:ascii="Arial" w:hAnsi="Arial" w:cs="Arial"/>
          <w:sz w:val="24"/>
          <w:szCs w:val="24"/>
        </w:rPr>
        <w:t>A Master Planning exercise for all seven Public Transport Priority Corridors and ten associated Local Centres has begun to produce designs and costed proposals. The Draft Masterplans are expected to be out for consultation in May 2017, following which milestone 3 (design approval) can be completed and subsequent milestones programmed.  This excludes New Hall Lane Local Centre which will be completed in Q4 and Bamber Bridge/City Centre scheme which is on programme.</w:t>
      </w:r>
      <w:r>
        <w:rPr>
          <w:rFonts w:ascii="Arial" w:hAnsi="Arial" w:cs="Arial"/>
          <w:sz w:val="24"/>
          <w:szCs w:val="24"/>
        </w:rPr>
        <w:t xml:space="preserve"> A scope </w:t>
      </w:r>
      <w:proofErr w:type="gramStart"/>
      <w:r>
        <w:rPr>
          <w:rFonts w:ascii="Arial" w:hAnsi="Arial" w:cs="Arial"/>
          <w:sz w:val="24"/>
          <w:szCs w:val="24"/>
        </w:rPr>
        <w:t>and  brief</w:t>
      </w:r>
      <w:proofErr w:type="gramEnd"/>
      <w:r>
        <w:rPr>
          <w:rFonts w:ascii="Arial" w:hAnsi="Arial" w:cs="Arial"/>
          <w:sz w:val="24"/>
          <w:szCs w:val="24"/>
        </w:rPr>
        <w:t xml:space="preserve"> for the City Transport Plan has also been prepared with procurement taking place in Q4. </w:t>
      </w:r>
    </w:p>
    <w:p w:rsidR="008150F1" w:rsidRPr="008150F1" w:rsidRDefault="008150F1" w:rsidP="008150F1">
      <w:pPr>
        <w:spacing w:after="0" w:line="240" w:lineRule="auto"/>
        <w:jc w:val="both"/>
        <w:rPr>
          <w:rFonts w:ascii="Arial" w:hAnsi="Arial" w:cs="Arial"/>
          <w:b/>
          <w:sz w:val="24"/>
          <w:szCs w:val="24"/>
        </w:rPr>
      </w:pPr>
    </w:p>
    <w:p w:rsidR="008150F1" w:rsidRDefault="001F6C05" w:rsidP="008150F1">
      <w:pPr>
        <w:spacing w:after="0" w:line="240" w:lineRule="auto"/>
        <w:ind w:left="360"/>
        <w:jc w:val="both"/>
        <w:rPr>
          <w:rFonts w:ascii="Arial" w:hAnsi="Arial" w:cs="Arial"/>
          <w:b/>
          <w:sz w:val="24"/>
          <w:szCs w:val="24"/>
          <w:u w:val="single"/>
        </w:rPr>
      </w:pPr>
      <w:r w:rsidRPr="00D238D1">
        <w:rPr>
          <w:rFonts w:ascii="Arial" w:hAnsi="Arial" w:cs="Arial"/>
          <w:sz w:val="24"/>
          <w:szCs w:val="24"/>
        </w:rPr>
        <w:t xml:space="preserve"> </w:t>
      </w:r>
      <w:r w:rsidRPr="00D238D1">
        <w:rPr>
          <w:rFonts w:ascii="Arial" w:hAnsi="Arial" w:cs="Arial"/>
          <w:sz w:val="24"/>
          <w:szCs w:val="24"/>
        </w:rPr>
        <w:tab/>
      </w:r>
      <w:r w:rsidRPr="00D238D1">
        <w:rPr>
          <w:rFonts w:ascii="Arial" w:hAnsi="Arial" w:cs="Arial"/>
          <w:b/>
          <w:sz w:val="24"/>
          <w:szCs w:val="24"/>
          <w:u w:val="single"/>
        </w:rPr>
        <w:t>Community Infrastructure</w:t>
      </w:r>
    </w:p>
    <w:p w:rsidR="008150F1" w:rsidRPr="00D238D1" w:rsidRDefault="008150F1" w:rsidP="008150F1">
      <w:pPr>
        <w:spacing w:after="0" w:line="240" w:lineRule="auto"/>
        <w:ind w:left="360"/>
        <w:jc w:val="both"/>
        <w:rPr>
          <w:rFonts w:ascii="Arial" w:hAnsi="Arial" w:cs="Arial"/>
          <w:b/>
          <w:sz w:val="24"/>
          <w:szCs w:val="24"/>
          <w:u w:val="single"/>
        </w:rPr>
      </w:pPr>
    </w:p>
    <w:p w:rsidR="00E92CB0" w:rsidRPr="008150F1" w:rsidRDefault="001F6C05" w:rsidP="008150F1">
      <w:pPr>
        <w:pStyle w:val="ListParagraph"/>
        <w:numPr>
          <w:ilvl w:val="0"/>
          <w:numId w:val="7"/>
        </w:numPr>
        <w:spacing w:after="0" w:line="240" w:lineRule="auto"/>
        <w:rPr>
          <w:rFonts w:ascii="Arial" w:hAnsi="Arial" w:cs="Arial"/>
          <w:b/>
          <w:sz w:val="24"/>
          <w:szCs w:val="24"/>
        </w:rPr>
      </w:pPr>
      <w:r w:rsidRPr="00D238D1">
        <w:rPr>
          <w:rFonts w:ascii="Arial" w:hAnsi="Arial" w:cs="Arial"/>
          <w:b/>
          <w:sz w:val="24"/>
          <w:szCs w:val="24"/>
        </w:rPr>
        <w:t xml:space="preserve">Lancaster Canal Towpath </w:t>
      </w:r>
      <w:r w:rsidRPr="00D238D1">
        <w:rPr>
          <w:rFonts w:ascii="Arial" w:hAnsi="Arial" w:cs="Arial"/>
          <w:sz w:val="24"/>
          <w:szCs w:val="24"/>
        </w:rPr>
        <w:t xml:space="preserve">– Works due on site this quarter have been re-programmed to Q1 due to access issues. The scheme milestones will be re-programmed. </w:t>
      </w:r>
    </w:p>
    <w:p w:rsidR="008150F1" w:rsidRPr="00D238D1" w:rsidRDefault="008150F1" w:rsidP="008150F1">
      <w:pPr>
        <w:pStyle w:val="ListParagraph"/>
        <w:spacing w:after="0" w:line="240" w:lineRule="auto"/>
        <w:rPr>
          <w:rFonts w:ascii="Arial" w:hAnsi="Arial" w:cs="Arial"/>
          <w:b/>
          <w:sz w:val="24"/>
          <w:szCs w:val="24"/>
        </w:rPr>
      </w:pPr>
    </w:p>
    <w:p w:rsidR="00E92CB0" w:rsidRPr="008150F1" w:rsidRDefault="001F6C05" w:rsidP="008150F1">
      <w:pPr>
        <w:pStyle w:val="ListParagraph"/>
        <w:numPr>
          <w:ilvl w:val="0"/>
          <w:numId w:val="7"/>
        </w:numPr>
        <w:spacing w:after="0" w:line="240" w:lineRule="auto"/>
        <w:rPr>
          <w:rFonts w:ascii="Arial" w:hAnsi="Arial" w:cs="Arial"/>
          <w:b/>
          <w:sz w:val="24"/>
          <w:szCs w:val="24"/>
        </w:rPr>
      </w:pPr>
      <w:r w:rsidRPr="00E92CB0">
        <w:rPr>
          <w:rFonts w:ascii="Arial" w:hAnsi="Arial" w:cs="Arial"/>
          <w:b/>
          <w:sz w:val="24"/>
          <w:szCs w:val="24"/>
        </w:rPr>
        <w:t xml:space="preserve">Guild Wheel Upgrade Link (Bluebell Way) - </w:t>
      </w:r>
      <w:r w:rsidRPr="00E92CB0">
        <w:rPr>
          <w:rFonts w:ascii="Arial" w:hAnsi="Arial" w:cs="Arial"/>
          <w:sz w:val="24"/>
          <w:szCs w:val="24"/>
        </w:rPr>
        <w:t>This scheme has been re-programmed as there have been difficulties in procuring the resources to progress the scheme.  Groundwork have now been appointed and work will commence in 2017/18.</w:t>
      </w:r>
    </w:p>
    <w:p w:rsidR="008150F1" w:rsidRPr="008150F1" w:rsidRDefault="008150F1" w:rsidP="008150F1">
      <w:pPr>
        <w:spacing w:after="0" w:line="240" w:lineRule="auto"/>
        <w:rPr>
          <w:rFonts w:ascii="Arial" w:hAnsi="Arial" w:cs="Arial"/>
          <w:b/>
          <w:sz w:val="24"/>
          <w:szCs w:val="24"/>
        </w:rPr>
      </w:pPr>
    </w:p>
    <w:p w:rsidR="00E92CB0" w:rsidRPr="008150F1" w:rsidRDefault="001F6C05" w:rsidP="008150F1">
      <w:pPr>
        <w:pStyle w:val="ListParagraph"/>
        <w:numPr>
          <w:ilvl w:val="0"/>
          <w:numId w:val="7"/>
        </w:numPr>
        <w:spacing w:after="0" w:line="240" w:lineRule="auto"/>
        <w:rPr>
          <w:rFonts w:ascii="Arial" w:hAnsi="Arial" w:cs="Arial"/>
          <w:b/>
          <w:sz w:val="24"/>
          <w:szCs w:val="24"/>
        </w:rPr>
      </w:pPr>
      <w:r w:rsidRPr="00D238D1">
        <w:rPr>
          <w:rFonts w:ascii="Arial" w:hAnsi="Arial" w:cs="Arial"/>
          <w:b/>
          <w:sz w:val="24"/>
          <w:szCs w:val="24"/>
        </w:rPr>
        <w:t>Guild</w:t>
      </w:r>
      <w:r>
        <w:rPr>
          <w:rFonts w:ascii="Arial" w:hAnsi="Arial" w:cs="Arial"/>
          <w:b/>
          <w:sz w:val="24"/>
          <w:szCs w:val="24"/>
        </w:rPr>
        <w:t xml:space="preserve"> W</w:t>
      </w:r>
      <w:r w:rsidRPr="00D238D1">
        <w:rPr>
          <w:rFonts w:ascii="Arial" w:hAnsi="Arial" w:cs="Arial"/>
          <w:b/>
          <w:sz w:val="24"/>
          <w:szCs w:val="24"/>
        </w:rPr>
        <w:t xml:space="preserve">heel Upgrade Link (Watery Lane) – </w:t>
      </w:r>
      <w:r w:rsidRPr="00D238D1">
        <w:rPr>
          <w:rFonts w:ascii="Arial" w:hAnsi="Arial" w:cs="Arial"/>
          <w:sz w:val="24"/>
          <w:szCs w:val="24"/>
        </w:rPr>
        <w:t>This scheme has been re-programmed as there have been difficulties in procuring the resources to progress the scheme.  Pendle BC have now been appointed and work will commence in 2017/18.</w:t>
      </w:r>
    </w:p>
    <w:p w:rsidR="008150F1" w:rsidRPr="008150F1" w:rsidRDefault="008150F1" w:rsidP="008150F1">
      <w:pPr>
        <w:spacing w:after="0" w:line="240" w:lineRule="auto"/>
        <w:rPr>
          <w:rFonts w:ascii="Arial" w:hAnsi="Arial" w:cs="Arial"/>
          <w:b/>
          <w:sz w:val="24"/>
          <w:szCs w:val="24"/>
        </w:rPr>
      </w:pPr>
    </w:p>
    <w:p w:rsidR="00E92CB0" w:rsidRPr="00D238D1" w:rsidRDefault="001F6C05" w:rsidP="008150F1">
      <w:pPr>
        <w:pStyle w:val="ListParagraph"/>
        <w:numPr>
          <w:ilvl w:val="0"/>
          <w:numId w:val="7"/>
        </w:numPr>
        <w:spacing w:after="0" w:line="240" w:lineRule="auto"/>
        <w:rPr>
          <w:rFonts w:ascii="Arial" w:hAnsi="Arial" w:cs="Arial"/>
          <w:sz w:val="24"/>
          <w:szCs w:val="24"/>
        </w:rPr>
      </w:pPr>
      <w:r w:rsidRPr="00D238D1">
        <w:rPr>
          <w:rFonts w:ascii="Arial" w:hAnsi="Arial" w:cs="Arial"/>
          <w:b/>
          <w:sz w:val="24"/>
          <w:szCs w:val="24"/>
        </w:rPr>
        <w:t>Grimsargh Green</w:t>
      </w:r>
      <w:r w:rsidRPr="00D238D1">
        <w:rPr>
          <w:rFonts w:ascii="Arial" w:hAnsi="Arial" w:cs="Arial"/>
          <w:sz w:val="24"/>
          <w:szCs w:val="24"/>
        </w:rPr>
        <w:t xml:space="preserve"> – The milestones for this project need to be re-profiled.  Discussions are taking place with the Parish Council at a senior level which have delayed the start of the project.</w:t>
      </w:r>
    </w:p>
    <w:p w:rsidR="00E92CB0" w:rsidRDefault="001F6C05" w:rsidP="008150F1">
      <w:pPr>
        <w:pStyle w:val="ListParagraph"/>
        <w:numPr>
          <w:ilvl w:val="0"/>
          <w:numId w:val="7"/>
        </w:numPr>
        <w:spacing w:after="0" w:line="240" w:lineRule="auto"/>
        <w:jc w:val="both"/>
        <w:rPr>
          <w:rFonts w:ascii="Arial" w:hAnsi="Arial" w:cs="Arial"/>
          <w:sz w:val="24"/>
          <w:szCs w:val="24"/>
        </w:rPr>
      </w:pPr>
      <w:r w:rsidRPr="00D238D1">
        <w:rPr>
          <w:rFonts w:ascii="Arial" w:hAnsi="Arial" w:cs="Arial"/>
          <w:b/>
          <w:sz w:val="24"/>
          <w:szCs w:val="24"/>
        </w:rPr>
        <w:lastRenderedPageBreak/>
        <w:t xml:space="preserve">East Cliff Cycle Link and Bridge – </w:t>
      </w:r>
      <w:r w:rsidRPr="00D238D1">
        <w:rPr>
          <w:rFonts w:ascii="Arial" w:hAnsi="Arial" w:cs="Arial"/>
          <w:sz w:val="24"/>
          <w:szCs w:val="24"/>
        </w:rPr>
        <w:t>The planning application for the replacement bridge was approved in November 2016 and tenders are in the process of being evaluated. Revised project milestones for the delivery of the bridge are dependent on the programme for the development of the wider Eastcliff site.  Delivery milestones for the cycle link are dependent on whether Network Rail will allow access under the existing bridge until such time as the new bridge has been installed.  This will be determined in Q4.</w:t>
      </w:r>
    </w:p>
    <w:p w:rsidR="008150F1" w:rsidRPr="008150F1" w:rsidRDefault="008150F1" w:rsidP="008150F1">
      <w:pPr>
        <w:spacing w:after="0" w:line="240" w:lineRule="auto"/>
        <w:jc w:val="both"/>
        <w:rPr>
          <w:rFonts w:ascii="Arial" w:hAnsi="Arial" w:cs="Arial"/>
          <w:sz w:val="24"/>
          <w:szCs w:val="24"/>
        </w:rPr>
      </w:pPr>
    </w:p>
    <w:p w:rsidR="00E92CB0" w:rsidRDefault="001F6C05" w:rsidP="008150F1">
      <w:pPr>
        <w:pStyle w:val="ListParagraph"/>
        <w:numPr>
          <w:ilvl w:val="0"/>
          <w:numId w:val="7"/>
        </w:numPr>
        <w:spacing w:after="0" w:line="240" w:lineRule="auto"/>
        <w:jc w:val="both"/>
        <w:rPr>
          <w:rFonts w:ascii="Arial" w:hAnsi="Arial" w:cs="Arial"/>
          <w:sz w:val="24"/>
          <w:szCs w:val="24"/>
        </w:rPr>
      </w:pPr>
      <w:r w:rsidRPr="00E92CB0">
        <w:rPr>
          <w:rFonts w:ascii="Arial" w:hAnsi="Arial" w:cs="Arial"/>
          <w:b/>
          <w:sz w:val="24"/>
          <w:szCs w:val="24"/>
        </w:rPr>
        <w:t>City Deal Cycling Strategy</w:t>
      </w:r>
      <w:r w:rsidRPr="00E92CB0">
        <w:rPr>
          <w:rFonts w:ascii="Arial" w:hAnsi="Arial" w:cs="Arial"/>
          <w:sz w:val="24"/>
          <w:szCs w:val="24"/>
        </w:rPr>
        <w:t xml:space="preserve"> – Adoption of the Plan is unlikely to be achieved in quarter 4 due to the scope of the Plan going beyond broad policy objectives and including detailed delivery proposals that will have had the full engagement of the cycling and walking community.</w:t>
      </w:r>
      <w:r w:rsidRPr="00E92CB0">
        <w:rPr>
          <w:rFonts w:ascii="Arial" w:hAnsi="Arial" w:cs="Arial"/>
          <w:sz w:val="24"/>
          <w:szCs w:val="24"/>
          <w:highlight w:val="yellow"/>
        </w:rPr>
        <w:t xml:space="preserve"> </w:t>
      </w:r>
    </w:p>
    <w:p w:rsidR="008150F1" w:rsidRPr="008150F1" w:rsidRDefault="008150F1" w:rsidP="008150F1">
      <w:pPr>
        <w:spacing w:after="0" w:line="240" w:lineRule="auto"/>
        <w:jc w:val="both"/>
        <w:rPr>
          <w:rFonts w:ascii="Arial" w:hAnsi="Arial" w:cs="Arial"/>
          <w:sz w:val="24"/>
          <w:szCs w:val="24"/>
        </w:rPr>
      </w:pPr>
    </w:p>
    <w:p w:rsidR="008150F1" w:rsidRDefault="001F6C05" w:rsidP="008150F1">
      <w:pPr>
        <w:spacing w:after="0" w:line="240" w:lineRule="auto"/>
        <w:jc w:val="both"/>
        <w:rPr>
          <w:rFonts w:ascii="Arial" w:hAnsi="Arial" w:cs="Arial"/>
          <w:b/>
          <w:sz w:val="24"/>
          <w:szCs w:val="24"/>
          <w:u w:val="single"/>
        </w:rPr>
      </w:pPr>
      <w:r w:rsidRPr="00D238D1">
        <w:rPr>
          <w:rFonts w:ascii="Arial" w:hAnsi="Arial" w:cs="Arial"/>
          <w:b/>
          <w:sz w:val="24"/>
          <w:szCs w:val="24"/>
        </w:rPr>
        <w:t>2.</w:t>
      </w:r>
      <w:r w:rsidRPr="00D238D1">
        <w:rPr>
          <w:rFonts w:ascii="Arial" w:hAnsi="Arial" w:cs="Arial"/>
          <w:b/>
          <w:sz w:val="24"/>
          <w:szCs w:val="24"/>
        </w:rPr>
        <w:tab/>
      </w:r>
      <w:r w:rsidRPr="00D238D1">
        <w:rPr>
          <w:rFonts w:ascii="Arial" w:hAnsi="Arial" w:cs="Arial"/>
          <w:b/>
          <w:sz w:val="24"/>
          <w:szCs w:val="24"/>
          <w:u w:val="single"/>
        </w:rPr>
        <w:t>PROJECT IMPLEMENTATION ISSUES</w:t>
      </w:r>
    </w:p>
    <w:p w:rsidR="008150F1" w:rsidRPr="00D238D1" w:rsidRDefault="008150F1" w:rsidP="008150F1">
      <w:pPr>
        <w:spacing w:after="0" w:line="240" w:lineRule="auto"/>
        <w:jc w:val="both"/>
        <w:rPr>
          <w:rFonts w:ascii="Arial" w:hAnsi="Arial" w:cs="Arial"/>
          <w:b/>
          <w:sz w:val="24"/>
          <w:szCs w:val="24"/>
          <w:u w:val="single"/>
        </w:rPr>
      </w:pPr>
    </w:p>
    <w:p w:rsidR="00E92CB0" w:rsidRPr="00D238D1" w:rsidRDefault="001F6C05" w:rsidP="008150F1">
      <w:pPr>
        <w:spacing w:after="0" w:line="240" w:lineRule="auto"/>
        <w:ind w:left="567" w:hanging="567"/>
        <w:jc w:val="both"/>
        <w:rPr>
          <w:rFonts w:ascii="Arial" w:hAnsi="Arial" w:cs="Arial"/>
          <w:b/>
          <w:sz w:val="24"/>
          <w:szCs w:val="24"/>
        </w:rPr>
      </w:pPr>
      <w:r w:rsidRPr="00D238D1">
        <w:rPr>
          <w:rFonts w:ascii="Arial" w:hAnsi="Arial" w:cs="Arial"/>
          <w:b/>
          <w:sz w:val="24"/>
          <w:szCs w:val="24"/>
        </w:rPr>
        <w:t>2.1</w:t>
      </w:r>
      <w:r w:rsidRPr="00D238D1">
        <w:rPr>
          <w:rFonts w:ascii="Arial" w:hAnsi="Arial" w:cs="Arial"/>
          <w:b/>
          <w:sz w:val="24"/>
          <w:szCs w:val="24"/>
        </w:rPr>
        <w:tab/>
        <w:t>Current Position</w:t>
      </w:r>
    </w:p>
    <w:p w:rsidR="00E92CB0" w:rsidRPr="00D238D1" w:rsidRDefault="008150F1" w:rsidP="008150F1">
      <w:pPr>
        <w:spacing w:after="0" w:line="240" w:lineRule="auto"/>
        <w:ind w:left="567" w:hanging="567"/>
        <w:jc w:val="both"/>
        <w:rPr>
          <w:rFonts w:ascii="Arial" w:hAnsi="Arial" w:cs="Arial"/>
          <w:b/>
          <w:sz w:val="24"/>
          <w:szCs w:val="24"/>
        </w:rPr>
      </w:pPr>
    </w:p>
    <w:p w:rsidR="00E92CB0" w:rsidRPr="00D238D1" w:rsidRDefault="001F6C05" w:rsidP="008150F1">
      <w:pPr>
        <w:spacing w:after="0" w:line="240" w:lineRule="auto"/>
        <w:ind w:left="567" w:hanging="567"/>
        <w:jc w:val="both"/>
        <w:rPr>
          <w:rFonts w:ascii="Arial" w:hAnsi="Arial" w:cs="Arial"/>
          <w:sz w:val="24"/>
          <w:szCs w:val="24"/>
        </w:rPr>
      </w:pPr>
      <w:r w:rsidRPr="00D238D1">
        <w:rPr>
          <w:rFonts w:ascii="Arial" w:hAnsi="Arial" w:cs="Arial"/>
          <w:sz w:val="24"/>
          <w:szCs w:val="24"/>
        </w:rPr>
        <w:t>2.2</w:t>
      </w:r>
      <w:r w:rsidRPr="00D238D1">
        <w:rPr>
          <w:rFonts w:ascii="Arial" w:hAnsi="Arial" w:cs="Arial"/>
          <w:sz w:val="24"/>
          <w:szCs w:val="24"/>
        </w:rPr>
        <w:tab/>
        <w:t xml:space="preserve">The table below sets out the current range of issues that are being prioritised in the Programme in order to appropriately manage risk. Some of the issues have previously been reported and an update on the current position is provided. </w:t>
      </w:r>
    </w:p>
    <w:p w:rsidR="00E92CB0" w:rsidRPr="00D238D1" w:rsidRDefault="008150F1" w:rsidP="008150F1">
      <w:pPr>
        <w:spacing w:after="0" w:line="240" w:lineRule="auto"/>
        <w:jc w:val="both"/>
        <w:rPr>
          <w:rFonts w:ascii="Arial" w:hAnsi="Arial" w:cs="Arial"/>
          <w:sz w:val="24"/>
          <w:szCs w:val="24"/>
        </w:rPr>
      </w:pPr>
    </w:p>
    <w:tbl>
      <w:tblPr>
        <w:tblStyle w:val="TableGrid"/>
        <w:tblW w:w="9214" w:type="dxa"/>
        <w:tblInd w:w="-5" w:type="dxa"/>
        <w:tblLook w:val="04A0" w:firstRow="1" w:lastRow="0" w:firstColumn="1" w:lastColumn="0" w:noHBand="0" w:noVBand="1"/>
      </w:tblPr>
      <w:tblGrid>
        <w:gridCol w:w="2712"/>
        <w:gridCol w:w="6502"/>
      </w:tblGrid>
      <w:tr w:rsidR="00F848F9" w:rsidTr="00F8798D">
        <w:tc>
          <w:tcPr>
            <w:tcW w:w="2712" w:type="dxa"/>
          </w:tcPr>
          <w:p w:rsidR="00E92CB0" w:rsidRPr="00D238D1" w:rsidRDefault="001F6C05" w:rsidP="008150F1">
            <w:pPr>
              <w:jc w:val="both"/>
              <w:rPr>
                <w:rFonts w:ascii="Arial" w:hAnsi="Arial" w:cs="Arial"/>
                <w:b/>
                <w:sz w:val="24"/>
                <w:szCs w:val="24"/>
              </w:rPr>
            </w:pPr>
            <w:r w:rsidRPr="00D238D1">
              <w:rPr>
                <w:rFonts w:ascii="Arial" w:hAnsi="Arial" w:cs="Arial"/>
                <w:b/>
                <w:sz w:val="24"/>
                <w:szCs w:val="24"/>
              </w:rPr>
              <w:t>Scheme/Issue</w:t>
            </w:r>
          </w:p>
        </w:tc>
        <w:tc>
          <w:tcPr>
            <w:tcW w:w="6502" w:type="dxa"/>
          </w:tcPr>
          <w:p w:rsidR="00E92CB0" w:rsidRPr="00D238D1" w:rsidRDefault="001F6C05" w:rsidP="008150F1">
            <w:pPr>
              <w:jc w:val="both"/>
              <w:rPr>
                <w:rFonts w:ascii="Arial" w:hAnsi="Arial" w:cs="Arial"/>
                <w:b/>
                <w:sz w:val="24"/>
                <w:szCs w:val="24"/>
              </w:rPr>
            </w:pPr>
            <w:r w:rsidRPr="00D238D1">
              <w:rPr>
                <w:rFonts w:ascii="Arial" w:hAnsi="Arial" w:cs="Arial"/>
                <w:b/>
                <w:sz w:val="24"/>
                <w:szCs w:val="24"/>
              </w:rPr>
              <w:t>Update/Latest Position</w:t>
            </w:r>
          </w:p>
        </w:tc>
      </w:tr>
      <w:tr w:rsidR="00F848F9" w:rsidTr="00F8798D">
        <w:tc>
          <w:tcPr>
            <w:tcW w:w="2712" w:type="dxa"/>
          </w:tcPr>
          <w:p w:rsidR="00E92CB0" w:rsidRPr="00D238D1" w:rsidRDefault="001F6C05" w:rsidP="008150F1">
            <w:pPr>
              <w:jc w:val="both"/>
              <w:rPr>
                <w:rFonts w:ascii="Arial" w:hAnsi="Arial" w:cs="Arial"/>
                <w:b/>
                <w:sz w:val="24"/>
                <w:szCs w:val="24"/>
              </w:rPr>
            </w:pPr>
            <w:r w:rsidRPr="00D238D1">
              <w:rPr>
                <w:rFonts w:ascii="Arial" w:hAnsi="Arial" w:cs="Arial"/>
                <w:b/>
                <w:sz w:val="24"/>
                <w:szCs w:val="24"/>
              </w:rPr>
              <w:t xml:space="preserve">Preston Western Distributor </w:t>
            </w:r>
          </w:p>
        </w:tc>
        <w:tc>
          <w:tcPr>
            <w:tcW w:w="6502" w:type="dxa"/>
          </w:tcPr>
          <w:p w:rsidR="00E92CB0" w:rsidRPr="00D238D1" w:rsidRDefault="001F6C05" w:rsidP="008150F1">
            <w:pPr>
              <w:jc w:val="both"/>
              <w:rPr>
                <w:rFonts w:ascii="Arial" w:hAnsi="Arial" w:cs="Arial"/>
                <w:sz w:val="24"/>
                <w:szCs w:val="24"/>
              </w:rPr>
            </w:pPr>
            <w:r w:rsidRPr="00D238D1">
              <w:rPr>
                <w:rFonts w:ascii="Arial" w:hAnsi="Arial" w:cs="Arial"/>
                <w:sz w:val="24"/>
                <w:szCs w:val="24"/>
              </w:rPr>
              <w:t>Detailed technical work continues with Costain on detailed scheme design and cost and the business case for the scheme will be brought to the June 2017 meeting of the E&amp;SB for consideration, prior to independent review and onward submission to Transport for Lancashire in September 2017.</w:t>
            </w:r>
          </w:p>
        </w:tc>
      </w:tr>
      <w:tr w:rsidR="00F848F9" w:rsidTr="00F8798D">
        <w:tc>
          <w:tcPr>
            <w:tcW w:w="2712" w:type="dxa"/>
          </w:tcPr>
          <w:p w:rsidR="00E92CB0" w:rsidRPr="00D238D1" w:rsidRDefault="001F6C05" w:rsidP="008150F1">
            <w:pPr>
              <w:jc w:val="both"/>
              <w:rPr>
                <w:rFonts w:ascii="Arial" w:hAnsi="Arial" w:cs="Arial"/>
                <w:b/>
                <w:sz w:val="24"/>
                <w:szCs w:val="24"/>
              </w:rPr>
            </w:pPr>
            <w:r w:rsidRPr="00D238D1">
              <w:rPr>
                <w:rFonts w:ascii="Arial" w:hAnsi="Arial" w:cs="Arial"/>
                <w:b/>
                <w:sz w:val="24"/>
                <w:szCs w:val="24"/>
              </w:rPr>
              <w:t>East/West Link Road</w:t>
            </w:r>
          </w:p>
        </w:tc>
        <w:tc>
          <w:tcPr>
            <w:tcW w:w="6502" w:type="dxa"/>
          </w:tcPr>
          <w:p w:rsidR="00E92CB0" w:rsidRPr="00D238D1" w:rsidRDefault="001F6C05" w:rsidP="008150F1">
            <w:pPr>
              <w:jc w:val="both"/>
              <w:rPr>
                <w:rFonts w:ascii="Arial" w:hAnsi="Arial" w:cs="Arial"/>
                <w:sz w:val="24"/>
                <w:szCs w:val="24"/>
              </w:rPr>
            </w:pPr>
            <w:r>
              <w:rPr>
                <w:rFonts w:ascii="Arial" w:hAnsi="Arial" w:cs="Arial"/>
                <w:sz w:val="24"/>
                <w:szCs w:val="24"/>
              </w:rPr>
              <w:t>Detailed technical work is underway to come to a reliable cost estimate for the delivery of the link road, funded through developer contributions.</w:t>
            </w:r>
          </w:p>
        </w:tc>
      </w:tr>
      <w:tr w:rsidR="00F848F9" w:rsidTr="00F8798D">
        <w:tc>
          <w:tcPr>
            <w:tcW w:w="2712" w:type="dxa"/>
          </w:tcPr>
          <w:p w:rsidR="00E92CB0" w:rsidRPr="00D238D1" w:rsidRDefault="001F6C05" w:rsidP="008150F1">
            <w:pPr>
              <w:pStyle w:val="ListParagraph"/>
              <w:ind w:left="0"/>
              <w:rPr>
                <w:rFonts w:ascii="Arial" w:hAnsi="Arial" w:cs="Arial"/>
                <w:sz w:val="24"/>
                <w:szCs w:val="24"/>
              </w:rPr>
            </w:pPr>
            <w:r w:rsidRPr="00D238D1">
              <w:rPr>
                <w:rFonts w:ascii="Arial" w:hAnsi="Arial" w:cs="Arial"/>
                <w:b/>
                <w:sz w:val="24"/>
                <w:szCs w:val="24"/>
              </w:rPr>
              <w:t xml:space="preserve">Pickerings Farm - </w:t>
            </w:r>
            <w:r w:rsidRPr="00D238D1">
              <w:rPr>
                <w:rFonts w:ascii="Arial" w:hAnsi="Arial" w:cs="Arial"/>
                <w:sz w:val="24"/>
                <w:szCs w:val="24"/>
              </w:rPr>
              <w:t>Link Road cannot be progressed to design stage until bridge options have been determined and funding issues resolved.</w:t>
            </w:r>
          </w:p>
          <w:p w:rsidR="00E92CB0" w:rsidRPr="00D238D1" w:rsidRDefault="008150F1" w:rsidP="008150F1">
            <w:pPr>
              <w:pStyle w:val="ListParagraph"/>
              <w:ind w:left="0"/>
              <w:rPr>
                <w:rFonts w:ascii="Arial" w:hAnsi="Arial" w:cs="Arial"/>
                <w:sz w:val="24"/>
                <w:szCs w:val="24"/>
              </w:rPr>
            </w:pPr>
          </w:p>
          <w:p w:rsidR="00E92CB0" w:rsidRPr="00D238D1" w:rsidRDefault="001F6C05" w:rsidP="008150F1">
            <w:pPr>
              <w:pStyle w:val="ListParagraph"/>
              <w:ind w:left="0"/>
              <w:rPr>
                <w:rFonts w:ascii="Arial" w:hAnsi="Arial" w:cs="Arial"/>
                <w:b/>
                <w:sz w:val="24"/>
                <w:szCs w:val="24"/>
              </w:rPr>
            </w:pPr>
            <w:r w:rsidRPr="00D238D1">
              <w:rPr>
                <w:rFonts w:ascii="Arial" w:hAnsi="Arial" w:cs="Arial"/>
                <w:sz w:val="24"/>
                <w:szCs w:val="24"/>
              </w:rPr>
              <w:t>Arrangements will need to be in place prior to detailed masterplanning being completed.</w:t>
            </w:r>
          </w:p>
        </w:tc>
        <w:tc>
          <w:tcPr>
            <w:tcW w:w="6502" w:type="dxa"/>
          </w:tcPr>
          <w:p w:rsidR="00E92CB0" w:rsidRPr="00D238D1" w:rsidRDefault="001F6C05" w:rsidP="008150F1">
            <w:pPr>
              <w:rPr>
                <w:rFonts w:ascii="Arial" w:hAnsi="Arial" w:cs="Arial"/>
                <w:iCs/>
                <w:sz w:val="24"/>
                <w:szCs w:val="24"/>
              </w:rPr>
            </w:pPr>
            <w:r w:rsidRPr="00D238D1">
              <w:rPr>
                <w:rFonts w:ascii="Arial" w:hAnsi="Arial" w:cs="Arial"/>
                <w:iCs/>
                <w:sz w:val="24"/>
                <w:szCs w:val="24"/>
              </w:rPr>
              <w:t>Discussions are ongoing with Network Rail regarding a new bridge over the WCML and the associated cost implications for the City Deal. Further work is being undertaken to understand at what point this access is required from a highways technical perspective. A contract for the design of Bee Lane Bridge has now been agreed with Network Rail and they will undertake this specialist design work.</w:t>
            </w:r>
          </w:p>
          <w:p w:rsidR="00E92CB0" w:rsidRPr="00D238D1" w:rsidRDefault="008150F1" w:rsidP="008150F1">
            <w:pPr>
              <w:rPr>
                <w:rFonts w:ascii="Arial" w:hAnsi="Arial" w:cs="Arial"/>
                <w:iCs/>
                <w:sz w:val="24"/>
                <w:szCs w:val="24"/>
              </w:rPr>
            </w:pPr>
          </w:p>
          <w:p w:rsidR="00E92CB0" w:rsidRPr="00D238D1" w:rsidRDefault="001F6C05" w:rsidP="008150F1">
            <w:pPr>
              <w:rPr>
                <w:rFonts w:ascii="Arial" w:hAnsi="Arial" w:cs="Arial"/>
                <w:iCs/>
                <w:sz w:val="24"/>
                <w:szCs w:val="24"/>
              </w:rPr>
            </w:pPr>
            <w:r w:rsidRPr="00D238D1">
              <w:rPr>
                <w:rFonts w:ascii="Arial" w:hAnsi="Arial" w:cs="Arial"/>
                <w:iCs/>
                <w:sz w:val="24"/>
                <w:szCs w:val="24"/>
              </w:rPr>
              <w:t>Progress on the site overall is tied in to discussions relating to the production of the master plan and phasing. Discussions in quarter 4 between the Local Planning Authority, the HCA and the housebuilder will shape the future timescale for delivery</w:t>
            </w:r>
          </w:p>
          <w:p w:rsidR="00E92CB0" w:rsidRPr="00D238D1" w:rsidRDefault="008150F1" w:rsidP="008150F1">
            <w:pPr>
              <w:jc w:val="both"/>
              <w:rPr>
                <w:rFonts w:ascii="Arial" w:hAnsi="Arial" w:cs="Arial"/>
                <w:b/>
                <w:sz w:val="24"/>
                <w:szCs w:val="24"/>
              </w:rPr>
            </w:pPr>
          </w:p>
        </w:tc>
      </w:tr>
      <w:tr w:rsidR="00F848F9" w:rsidTr="00F8798D">
        <w:tc>
          <w:tcPr>
            <w:tcW w:w="2712" w:type="dxa"/>
          </w:tcPr>
          <w:p w:rsidR="00E92CB0" w:rsidRPr="00D238D1" w:rsidRDefault="001F6C05" w:rsidP="008150F1">
            <w:pPr>
              <w:jc w:val="both"/>
              <w:rPr>
                <w:rFonts w:ascii="Arial" w:hAnsi="Arial" w:cs="Arial"/>
                <w:b/>
                <w:sz w:val="24"/>
                <w:szCs w:val="24"/>
              </w:rPr>
            </w:pPr>
            <w:r w:rsidRPr="00D238D1">
              <w:rPr>
                <w:rFonts w:ascii="Arial" w:hAnsi="Arial" w:cs="Arial"/>
                <w:b/>
                <w:sz w:val="24"/>
                <w:szCs w:val="24"/>
              </w:rPr>
              <w:lastRenderedPageBreak/>
              <w:t xml:space="preserve">Croston Road Spine Road – </w:t>
            </w:r>
            <w:r w:rsidRPr="00D238D1">
              <w:rPr>
                <w:rFonts w:ascii="Arial" w:hAnsi="Arial" w:cs="Arial"/>
                <w:sz w:val="24"/>
                <w:szCs w:val="24"/>
              </w:rPr>
              <w:t>Land acquisition relating to the delivery of the full spine road is more complex than originally anticipated and have not yet concluded.</w:t>
            </w:r>
          </w:p>
        </w:tc>
        <w:tc>
          <w:tcPr>
            <w:tcW w:w="6502" w:type="dxa"/>
          </w:tcPr>
          <w:p w:rsidR="00E92CB0" w:rsidRPr="00D238D1" w:rsidRDefault="001F6C05" w:rsidP="008150F1">
            <w:pPr>
              <w:jc w:val="both"/>
              <w:rPr>
                <w:rFonts w:ascii="Arial" w:hAnsi="Arial" w:cs="Arial"/>
                <w:sz w:val="24"/>
                <w:szCs w:val="24"/>
              </w:rPr>
            </w:pPr>
            <w:r w:rsidRPr="00D238D1">
              <w:rPr>
                <w:rFonts w:ascii="Arial" w:hAnsi="Arial" w:cs="Arial"/>
                <w:sz w:val="24"/>
                <w:szCs w:val="24"/>
              </w:rPr>
              <w:t>Works not yet commenced on site due to legal issues between LCC and HCA re ownership, adoption of land and transfer of highway</w:t>
            </w:r>
            <w:r>
              <w:rPr>
                <w:rFonts w:ascii="Arial" w:hAnsi="Arial" w:cs="Arial"/>
                <w:sz w:val="24"/>
                <w:szCs w:val="24"/>
              </w:rPr>
              <w:t>, which have since been resolved</w:t>
            </w:r>
            <w:r w:rsidRPr="00D238D1">
              <w:rPr>
                <w:rFonts w:ascii="Arial" w:hAnsi="Arial" w:cs="Arial"/>
                <w:sz w:val="24"/>
                <w:szCs w:val="24"/>
              </w:rPr>
              <w:t>.  Works were originally programmed to commence immediately following completion of tank roundabout, so delay to the scheme is currently at 3 months with a revised forecast completion of September 2017.</w:t>
            </w:r>
          </w:p>
        </w:tc>
      </w:tr>
      <w:tr w:rsidR="00F848F9" w:rsidTr="00F8798D">
        <w:tc>
          <w:tcPr>
            <w:tcW w:w="2712" w:type="dxa"/>
          </w:tcPr>
          <w:p w:rsidR="00E92CB0" w:rsidRPr="00D238D1" w:rsidRDefault="001F6C05" w:rsidP="008150F1">
            <w:pPr>
              <w:jc w:val="both"/>
              <w:rPr>
                <w:rFonts w:ascii="Arial" w:hAnsi="Arial" w:cs="Arial"/>
                <w:b/>
                <w:sz w:val="24"/>
                <w:szCs w:val="24"/>
              </w:rPr>
            </w:pPr>
            <w:r w:rsidRPr="00D238D1">
              <w:rPr>
                <w:rFonts w:ascii="Arial" w:hAnsi="Arial" w:cs="Arial"/>
                <w:b/>
                <w:sz w:val="24"/>
                <w:szCs w:val="24"/>
              </w:rPr>
              <w:t xml:space="preserve">Fishergate Phase 3 </w:t>
            </w:r>
          </w:p>
        </w:tc>
        <w:tc>
          <w:tcPr>
            <w:tcW w:w="6502" w:type="dxa"/>
          </w:tcPr>
          <w:p w:rsidR="00E92CB0" w:rsidRPr="00D238D1" w:rsidRDefault="001F6C05" w:rsidP="008150F1">
            <w:pPr>
              <w:jc w:val="both"/>
              <w:rPr>
                <w:rFonts w:ascii="Arial" w:hAnsi="Arial" w:cs="Arial"/>
                <w:sz w:val="24"/>
                <w:szCs w:val="24"/>
              </w:rPr>
            </w:pPr>
            <w:r w:rsidRPr="00D238D1">
              <w:rPr>
                <w:rFonts w:ascii="Arial" w:hAnsi="Arial" w:cs="Arial"/>
                <w:sz w:val="24"/>
                <w:szCs w:val="24"/>
              </w:rPr>
              <w:t>Scheme finance profile and delivery timescales currently being reviewed and revi</w:t>
            </w:r>
            <w:r>
              <w:rPr>
                <w:rFonts w:ascii="Arial" w:hAnsi="Arial" w:cs="Arial"/>
                <w:sz w:val="24"/>
                <w:szCs w:val="24"/>
              </w:rPr>
              <w:t>sed update to be provided to a future meeting of the E&amp;SB.</w:t>
            </w:r>
          </w:p>
        </w:tc>
      </w:tr>
      <w:tr w:rsidR="00F848F9" w:rsidTr="00F8798D">
        <w:tc>
          <w:tcPr>
            <w:tcW w:w="2712" w:type="dxa"/>
          </w:tcPr>
          <w:p w:rsidR="00E92CB0" w:rsidRPr="00D238D1" w:rsidRDefault="001F6C05" w:rsidP="008150F1">
            <w:pPr>
              <w:jc w:val="both"/>
              <w:rPr>
                <w:rFonts w:ascii="Arial" w:hAnsi="Arial" w:cs="Arial"/>
                <w:b/>
                <w:sz w:val="24"/>
                <w:szCs w:val="24"/>
              </w:rPr>
            </w:pPr>
            <w:r w:rsidRPr="00D238D1">
              <w:rPr>
                <w:rFonts w:ascii="Arial" w:hAnsi="Arial" w:cs="Arial"/>
                <w:b/>
                <w:sz w:val="24"/>
                <w:szCs w:val="24"/>
              </w:rPr>
              <w:t>East Cliff Cycle Link and Bridge</w:t>
            </w:r>
          </w:p>
          <w:p w:rsidR="00E92CB0" w:rsidRPr="00D238D1" w:rsidRDefault="008150F1" w:rsidP="008150F1">
            <w:pPr>
              <w:rPr>
                <w:rFonts w:ascii="Arial" w:hAnsi="Arial" w:cs="Arial"/>
                <w:b/>
                <w:sz w:val="24"/>
                <w:szCs w:val="24"/>
              </w:rPr>
            </w:pPr>
          </w:p>
        </w:tc>
        <w:tc>
          <w:tcPr>
            <w:tcW w:w="6502" w:type="dxa"/>
          </w:tcPr>
          <w:p w:rsidR="00E92CB0" w:rsidRPr="00D238D1" w:rsidRDefault="001F6C05" w:rsidP="008150F1">
            <w:pPr>
              <w:jc w:val="both"/>
              <w:rPr>
                <w:rFonts w:ascii="Arial" w:hAnsi="Arial" w:cs="Arial"/>
                <w:sz w:val="24"/>
                <w:szCs w:val="24"/>
              </w:rPr>
            </w:pPr>
            <w:r w:rsidRPr="00D238D1">
              <w:rPr>
                <w:rFonts w:ascii="Arial" w:hAnsi="Arial" w:cs="Arial"/>
                <w:sz w:val="24"/>
                <w:szCs w:val="24"/>
              </w:rPr>
              <w:t>The delivery of the cycle link hinges on the decision of Network Rail as to whether to allow it to pass</w:t>
            </w:r>
            <w:r>
              <w:rPr>
                <w:rFonts w:ascii="Arial" w:hAnsi="Arial" w:cs="Arial"/>
                <w:sz w:val="24"/>
                <w:szCs w:val="24"/>
              </w:rPr>
              <w:t xml:space="preserve"> under the existing bridge.  Further information will be known in Q4.</w:t>
            </w:r>
          </w:p>
        </w:tc>
      </w:tr>
    </w:tbl>
    <w:p w:rsidR="00E92CB0" w:rsidRDefault="008150F1" w:rsidP="008150F1">
      <w:pPr>
        <w:spacing w:after="0" w:line="240" w:lineRule="auto"/>
        <w:ind w:left="567" w:hanging="567"/>
        <w:jc w:val="both"/>
      </w:pPr>
    </w:p>
    <w:p w:rsidR="00E92CB0" w:rsidRPr="00D238D1" w:rsidRDefault="001F6C05" w:rsidP="008150F1">
      <w:pPr>
        <w:spacing w:after="0" w:line="240" w:lineRule="auto"/>
        <w:jc w:val="both"/>
        <w:rPr>
          <w:rFonts w:ascii="Arial" w:hAnsi="Arial" w:cs="Arial"/>
          <w:b/>
          <w:sz w:val="24"/>
          <w:szCs w:val="24"/>
          <w:u w:val="single"/>
        </w:rPr>
      </w:pPr>
      <w:r>
        <w:rPr>
          <w:rFonts w:ascii="Arial" w:hAnsi="Arial" w:cs="Arial"/>
          <w:b/>
          <w:sz w:val="24"/>
          <w:szCs w:val="24"/>
        </w:rPr>
        <w:t>3</w:t>
      </w:r>
      <w:r w:rsidRPr="00D238D1">
        <w:rPr>
          <w:rFonts w:ascii="Arial" w:hAnsi="Arial" w:cs="Arial"/>
          <w:b/>
          <w:sz w:val="24"/>
          <w:szCs w:val="24"/>
        </w:rPr>
        <w:t>.</w:t>
      </w:r>
      <w:r w:rsidRPr="00D238D1">
        <w:rPr>
          <w:rFonts w:ascii="Arial" w:hAnsi="Arial" w:cs="Arial"/>
          <w:b/>
          <w:sz w:val="24"/>
          <w:szCs w:val="24"/>
        </w:rPr>
        <w:tab/>
      </w:r>
      <w:r w:rsidRPr="00EE255E">
        <w:rPr>
          <w:rFonts w:ascii="Arial" w:hAnsi="Arial" w:cs="Arial"/>
          <w:b/>
          <w:sz w:val="24"/>
          <w:szCs w:val="24"/>
          <w:u w:val="single"/>
        </w:rPr>
        <w:t>YEAR 3, QUARTER 3 FINANCE MONITORING REPORT</w:t>
      </w:r>
      <w:r>
        <w:rPr>
          <w:rFonts w:ascii="Arial" w:hAnsi="Arial" w:cs="Arial"/>
          <w:b/>
          <w:sz w:val="24"/>
          <w:szCs w:val="24"/>
          <w:u w:val="single"/>
        </w:rPr>
        <w:t xml:space="preserve"> (attached)</w:t>
      </w:r>
    </w:p>
    <w:p w:rsidR="00E92CB0" w:rsidRDefault="008150F1" w:rsidP="008150F1">
      <w:pPr>
        <w:autoSpaceDE w:val="0"/>
        <w:autoSpaceDN w:val="0"/>
        <w:adjustRightInd w:val="0"/>
        <w:spacing w:after="0" w:line="240" w:lineRule="auto"/>
        <w:jc w:val="both"/>
        <w:rPr>
          <w:rFonts w:ascii="Arial" w:hAnsi="Arial" w:cs="Arial"/>
          <w:sz w:val="24"/>
          <w:szCs w:val="24"/>
        </w:rPr>
      </w:pPr>
    </w:p>
    <w:p w:rsidR="008150F1" w:rsidRDefault="001F6C05" w:rsidP="008150F1">
      <w:pPr>
        <w:spacing w:after="0" w:line="240" w:lineRule="auto"/>
        <w:rPr>
          <w:rFonts w:ascii="Arial" w:hAnsi="Arial" w:cs="Arial"/>
          <w:b/>
          <w:sz w:val="24"/>
          <w:szCs w:val="24"/>
        </w:rPr>
      </w:pPr>
      <w:r>
        <w:rPr>
          <w:rFonts w:ascii="Arial" w:hAnsi="Arial" w:cs="Arial"/>
          <w:b/>
          <w:sz w:val="24"/>
          <w:szCs w:val="24"/>
        </w:rPr>
        <w:t>3.1</w:t>
      </w:r>
      <w:r>
        <w:rPr>
          <w:rFonts w:ascii="Arial" w:hAnsi="Arial" w:cs="Arial"/>
          <w:b/>
          <w:sz w:val="24"/>
          <w:szCs w:val="24"/>
        </w:rPr>
        <w:tab/>
      </w:r>
      <w:r w:rsidRPr="00EE255E">
        <w:rPr>
          <w:rFonts w:ascii="Arial" w:hAnsi="Arial" w:cs="Arial"/>
          <w:b/>
          <w:sz w:val="24"/>
          <w:szCs w:val="24"/>
        </w:rPr>
        <w:t>Introduction</w:t>
      </w:r>
    </w:p>
    <w:p w:rsidR="008150F1" w:rsidRPr="00EE255E" w:rsidRDefault="008150F1" w:rsidP="008150F1">
      <w:pPr>
        <w:spacing w:after="0" w:line="240" w:lineRule="auto"/>
        <w:rPr>
          <w:rFonts w:ascii="Arial" w:hAnsi="Arial" w:cs="Arial"/>
          <w:b/>
          <w:sz w:val="24"/>
          <w:szCs w:val="24"/>
        </w:rPr>
      </w:pPr>
    </w:p>
    <w:p w:rsidR="00E92CB0" w:rsidRDefault="001F6C05" w:rsidP="008150F1">
      <w:pPr>
        <w:spacing w:after="0" w:line="240" w:lineRule="auto"/>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Pr="00EE255E">
        <w:rPr>
          <w:rFonts w:ascii="Arial" w:hAnsi="Arial" w:cs="Arial"/>
          <w:sz w:val="24"/>
          <w:szCs w:val="24"/>
        </w:rPr>
        <w:t xml:space="preserve">The City Deal infrastructure delivery model ("the model") is a finance model showing the finance activity to date and expected within the City Deal.   The model is split into two sections - resources being income to be received into the model from the various income streams and delivery programmes being expenditure paid or forecast to be paid on the infrastructure schemes.  The City Deal is an accelerated delivery model based on the understanding that while the timing of resources coming into the model will be behind expenditure on schemes, requiring cash flow support from the County Council, there is a commitment of the partners to keep the model balanced.  </w:t>
      </w:r>
    </w:p>
    <w:p w:rsidR="008150F1" w:rsidRPr="00EE255E" w:rsidRDefault="008150F1" w:rsidP="008150F1">
      <w:pPr>
        <w:spacing w:after="0" w:line="240" w:lineRule="auto"/>
        <w:ind w:left="720" w:hanging="720"/>
        <w:rPr>
          <w:rFonts w:ascii="Arial" w:hAnsi="Arial" w:cs="Arial"/>
          <w:sz w:val="24"/>
          <w:szCs w:val="24"/>
        </w:rPr>
      </w:pPr>
    </w:p>
    <w:p w:rsidR="00E92CB0" w:rsidRDefault="001F6C05" w:rsidP="008150F1">
      <w:pPr>
        <w:spacing w:after="0" w:line="240" w:lineRule="auto"/>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Pr="00EE255E">
        <w:rPr>
          <w:rFonts w:ascii="Arial" w:hAnsi="Arial" w:cs="Arial"/>
          <w:sz w:val="24"/>
          <w:szCs w:val="24"/>
        </w:rPr>
        <w:t xml:space="preserve">It is recognised that the model is dynamic and that changes to the inputs and outputs of the model will occur over time. This is sustainable subject to maximum cash flow approvals being in place and not breached.  </w:t>
      </w:r>
    </w:p>
    <w:p w:rsidR="008150F1" w:rsidRPr="00EE255E" w:rsidRDefault="008150F1" w:rsidP="008150F1">
      <w:pPr>
        <w:spacing w:after="0" w:line="240" w:lineRule="auto"/>
        <w:ind w:left="720" w:hanging="720"/>
        <w:rPr>
          <w:rFonts w:ascii="Arial" w:hAnsi="Arial" w:cs="Arial"/>
          <w:sz w:val="24"/>
          <w:szCs w:val="24"/>
        </w:rPr>
      </w:pPr>
    </w:p>
    <w:p w:rsidR="00E92CB0" w:rsidRDefault="001F6C05" w:rsidP="008150F1">
      <w:pPr>
        <w:spacing w:after="0" w:line="240" w:lineRule="auto"/>
        <w:rPr>
          <w:rFonts w:ascii="Arial" w:hAnsi="Arial" w:cs="Arial"/>
          <w:b/>
          <w:sz w:val="24"/>
          <w:szCs w:val="24"/>
        </w:rPr>
      </w:pPr>
      <w:r>
        <w:rPr>
          <w:rFonts w:ascii="Arial" w:hAnsi="Arial" w:cs="Arial"/>
          <w:b/>
          <w:sz w:val="24"/>
          <w:szCs w:val="24"/>
        </w:rPr>
        <w:t>3.4</w:t>
      </w:r>
      <w:r>
        <w:rPr>
          <w:rFonts w:ascii="Arial" w:hAnsi="Arial" w:cs="Arial"/>
          <w:b/>
          <w:sz w:val="24"/>
          <w:szCs w:val="24"/>
        </w:rPr>
        <w:tab/>
      </w:r>
      <w:r w:rsidRPr="00EE255E">
        <w:rPr>
          <w:rFonts w:ascii="Arial" w:hAnsi="Arial" w:cs="Arial"/>
          <w:b/>
          <w:sz w:val="24"/>
          <w:szCs w:val="24"/>
        </w:rPr>
        <w:t>Key risks to the model</w:t>
      </w:r>
    </w:p>
    <w:p w:rsidR="008150F1" w:rsidRPr="00EE255E" w:rsidRDefault="008150F1" w:rsidP="008150F1">
      <w:pPr>
        <w:spacing w:after="0" w:line="240" w:lineRule="auto"/>
        <w:rPr>
          <w:rFonts w:ascii="Arial" w:hAnsi="Arial" w:cs="Arial"/>
          <w:sz w:val="24"/>
          <w:szCs w:val="24"/>
        </w:rPr>
      </w:pPr>
    </w:p>
    <w:p w:rsidR="00E92CB0" w:rsidRDefault="001F6C05" w:rsidP="008150F1">
      <w:pPr>
        <w:spacing w:after="0" w:line="240" w:lineRule="auto"/>
        <w:rPr>
          <w:rFonts w:ascii="Arial" w:hAnsi="Arial" w:cs="Arial"/>
          <w:b/>
          <w:sz w:val="24"/>
          <w:szCs w:val="24"/>
        </w:rPr>
      </w:pPr>
      <w:r>
        <w:rPr>
          <w:rFonts w:ascii="Arial" w:hAnsi="Arial" w:cs="Arial"/>
          <w:b/>
          <w:sz w:val="24"/>
          <w:szCs w:val="24"/>
        </w:rPr>
        <w:tab/>
      </w:r>
      <w:r w:rsidRPr="00EE255E">
        <w:rPr>
          <w:rFonts w:ascii="Arial" w:hAnsi="Arial" w:cs="Arial"/>
          <w:b/>
          <w:sz w:val="24"/>
          <w:szCs w:val="24"/>
        </w:rPr>
        <w:t xml:space="preserve">Resources </w:t>
      </w:r>
    </w:p>
    <w:p w:rsidR="008150F1" w:rsidRPr="00EE255E" w:rsidRDefault="008150F1" w:rsidP="008150F1">
      <w:pPr>
        <w:spacing w:after="0" w:line="240" w:lineRule="auto"/>
        <w:rPr>
          <w:rFonts w:ascii="Arial" w:hAnsi="Arial" w:cs="Arial"/>
          <w:b/>
          <w:sz w:val="24"/>
          <w:szCs w:val="24"/>
        </w:rPr>
      </w:pPr>
    </w:p>
    <w:p w:rsidR="00E92CB0" w:rsidRDefault="001F6C05" w:rsidP="008150F1">
      <w:pPr>
        <w:spacing w:after="0" w:line="240" w:lineRule="auto"/>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Pr="00EE255E">
        <w:rPr>
          <w:rFonts w:ascii="Arial" w:hAnsi="Arial" w:cs="Arial"/>
          <w:sz w:val="24"/>
          <w:szCs w:val="24"/>
        </w:rPr>
        <w:t xml:space="preserve">Whilst most of the income to the model is fixed in commitment or capped amounts the main risk (with the exclusion of changes to Government policy and how those might affect the model which are being considered by the City Deal Executive and Stewardship Board) to the model in terms of income is certainty of securing developer contributions in line with the expectations at the outset of the City Deal as noted above. </w:t>
      </w:r>
    </w:p>
    <w:p w:rsidR="008150F1" w:rsidRPr="00EE255E" w:rsidRDefault="008150F1" w:rsidP="008150F1">
      <w:pPr>
        <w:spacing w:after="0" w:line="240" w:lineRule="auto"/>
        <w:ind w:left="720" w:hanging="720"/>
        <w:rPr>
          <w:rFonts w:ascii="Arial" w:hAnsi="Arial" w:cs="Arial"/>
          <w:sz w:val="24"/>
          <w:szCs w:val="24"/>
        </w:rPr>
      </w:pPr>
    </w:p>
    <w:p w:rsidR="00E92CB0" w:rsidRDefault="001F6C05" w:rsidP="008150F1">
      <w:pPr>
        <w:spacing w:after="0" w:line="240" w:lineRule="auto"/>
        <w:ind w:left="720" w:hanging="720"/>
        <w:rPr>
          <w:rFonts w:ascii="Arial" w:hAnsi="Arial" w:cs="Arial"/>
          <w:sz w:val="24"/>
          <w:szCs w:val="24"/>
        </w:rPr>
      </w:pPr>
      <w:r>
        <w:rPr>
          <w:rFonts w:ascii="Arial" w:hAnsi="Arial" w:cs="Arial"/>
          <w:sz w:val="24"/>
          <w:szCs w:val="24"/>
        </w:rPr>
        <w:t>3.6</w:t>
      </w:r>
      <w:r>
        <w:rPr>
          <w:rFonts w:ascii="Arial" w:hAnsi="Arial" w:cs="Arial"/>
          <w:sz w:val="24"/>
          <w:szCs w:val="24"/>
        </w:rPr>
        <w:tab/>
      </w:r>
      <w:r w:rsidRPr="00EE255E">
        <w:rPr>
          <w:rFonts w:ascii="Arial" w:hAnsi="Arial" w:cs="Arial"/>
          <w:sz w:val="24"/>
          <w:szCs w:val="24"/>
        </w:rPr>
        <w:t>The total of these in the current model is £104.851m after building in increased rates and the modelling of those sites / units which will attract CIL and other contributions.  £18.531</w:t>
      </w:r>
      <w:r>
        <w:rPr>
          <w:rFonts w:ascii="Arial" w:hAnsi="Arial" w:cs="Arial"/>
          <w:sz w:val="24"/>
          <w:szCs w:val="24"/>
        </w:rPr>
        <w:t>m</w:t>
      </w:r>
      <w:r w:rsidRPr="00EE255E">
        <w:rPr>
          <w:rFonts w:ascii="Arial" w:hAnsi="Arial" w:cs="Arial"/>
          <w:sz w:val="24"/>
          <w:szCs w:val="24"/>
        </w:rPr>
        <w:t xml:space="preserve"> of this is now expected to come into the </w:t>
      </w:r>
      <w:r w:rsidRPr="00EE255E">
        <w:rPr>
          <w:rFonts w:ascii="Arial" w:hAnsi="Arial" w:cs="Arial"/>
          <w:sz w:val="24"/>
          <w:szCs w:val="24"/>
        </w:rPr>
        <w:lastRenderedPageBreak/>
        <w:t xml:space="preserve">model in the “run-on” period of years 11-15 due to reported slippage in sites being brought forward for development. This also has an impact over the time that LCC will have to cash flow the City Deal over and the resulting finance charges incurred.   </w:t>
      </w:r>
    </w:p>
    <w:p w:rsidR="008150F1" w:rsidRPr="00EE255E" w:rsidRDefault="008150F1" w:rsidP="008150F1">
      <w:pPr>
        <w:spacing w:after="0" w:line="240" w:lineRule="auto"/>
        <w:ind w:left="720" w:hanging="720"/>
        <w:rPr>
          <w:rFonts w:ascii="Arial" w:hAnsi="Arial" w:cs="Arial"/>
          <w:sz w:val="24"/>
          <w:szCs w:val="24"/>
        </w:rPr>
      </w:pPr>
    </w:p>
    <w:p w:rsidR="008150F1" w:rsidRDefault="001F6C05" w:rsidP="008150F1">
      <w:pPr>
        <w:spacing w:after="0" w:line="240" w:lineRule="auto"/>
        <w:ind w:left="720" w:hanging="720"/>
        <w:rPr>
          <w:rFonts w:ascii="Arial" w:hAnsi="Arial" w:cs="Arial"/>
          <w:sz w:val="24"/>
          <w:szCs w:val="24"/>
        </w:rPr>
      </w:pPr>
      <w:r>
        <w:rPr>
          <w:rFonts w:ascii="Arial" w:hAnsi="Arial" w:cs="Arial"/>
          <w:sz w:val="24"/>
          <w:szCs w:val="24"/>
        </w:rPr>
        <w:t>3.7</w:t>
      </w:r>
      <w:r>
        <w:rPr>
          <w:rFonts w:ascii="Arial" w:hAnsi="Arial" w:cs="Arial"/>
          <w:sz w:val="24"/>
          <w:szCs w:val="24"/>
        </w:rPr>
        <w:tab/>
      </w:r>
      <w:r w:rsidRPr="00EE255E">
        <w:rPr>
          <w:rFonts w:ascii="Arial" w:hAnsi="Arial" w:cs="Arial"/>
          <w:sz w:val="24"/>
          <w:szCs w:val="24"/>
        </w:rPr>
        <w:t>While there is more certainty with regard to the CIL element of developer contributions, within this total figure of £104.851m  there is also £52.945</w:t>
      </w:r>
      <w:r>
        <w:rPr>
          <w:rFonts w:ascii="Arial" w:hAnsi="Arial" w:cs="Arial"/>
          <w:sz w:val="24"/>
          <w:szCs w:val="24"/>
        </w:rPr>
        <w:t>m</w:t>
      </w:r>
      <w:r w:rsidRPr="00EE255E">
        <w:rPr>
          <w:rFonts w:ascii="Arial" w:hAnsi="Arial" w:cs="Arial"/>
          <w:sz w:val="24"/>
          <w:szCs w:val="24"/>
        </w:rPr>
        <w:t xml:space="preserve"> which relates to “other developer contributions”, sometimes referred to as CIL Plus, and which includes monies payable through, for example, section 106/ 278 agreement. It should be noted that to date £34.804m of these have already been secured leaving an amount of £18.033m still to be sought. This represents a risk to the model remaining in balance as should these not be secured, expenditure and resource forecasts will not remain aligned. The issues relating to the agreed s106/s278 monies and the linking to delivery schemes is addressed below and is the subject of ongoing work.   As part of the ongoing Resources Review Keppie Massie are testing all the assumptions relating to developer contributions within the model including site viability. </w:t>
      </w:r>
    </w:p>
    <w:p w:rsidR="00E92CB0" w:rsidRPr="00EE255E" w:rsidRDefault="001F6C05" w:rsidP="008150F1">
      <w:pPr>
        <w:spacing w:after="0" w:line="240" w:lineRule="auto"/>
        <w:ind w:left="720" w:hanging="720"/>
        <w:rPr>
          <w:rFonts w:ascii="Arial" w:hAnsi="Arial" w:cs="Arial"/>
          <w:sz w:val="24"/>
          <w:szCs w:val="24"/>
        </w:rPr>
      </w:pPr>
      <w:r w:rsidRPr="00EE255E">
        <w:rPr>
          <w:rFonts w:ascii="Arial" w:hAnsi="Arial" w:cs="Arial"/>
          <w:sz w:val="24"/>
          <w:szCs w:val="24"/>
        </w:rPr>
        <w:t xml:space="preserve"> </w:t>
      </w:r>
    </w:p>
    <w:p w:rsidR="00E92CB0" w:rsidRDefault="001F6C05" w:rsidP="008150F1">
      <w:pPr>
        <w:spacing w:after="0" w:line="240" w:lineRule="auto"/>
        <w:ind w:left="720" w:hanging="720"/>
        <w:rPr>
          <w:rFonts w:ascii="Arial" w:eastAsia="Times New Roman" w:hAnsi="Arial" w:cs="Arial"/>
          <w:sz w:val="24"/>
          <w:szCs w:val="24"/>
          <w:lang w:eastAsia="en-GB"/>
        </w:rPr>
      </w:pPr>
      <w:r>
        <w:rPr>
          <w:rFonts w:ascii="Arial" w:hAnsi="Arial" w:cs="Arial"/>
          <w:sz w:val="24"/>
          <w:szCs w:val="24"/>
        </w:rPr>
        <w:t>3.8</w:t>
      </w:r>
      <w:r>
        <w:rPr>
          <w:rFonts w:ascii="Arial" w:hAnsi="Arial" w:cs="Arial"/>
          <w:sz w:val="24"/>
          <w:szCs w:val="24"/>
        </w:rPr>
        <w:tab/>
      </w:r>
      <w:r w:rsidRPr="00EE255E">
        <w:rPr>
          <w:rFonts w:ascii="Arial" w:hAnsi="Arial" w:cs="Arial"/>
          <w:sz w:val="24"/>
          <w:szCs w:val="24"/>
        </w:rPr>
        <w:t>There are also changes to government policies proposed relating to CIL, NHB and business rates along with a housing white paper – all of which have the potential to undermine the assumptions currently in the model.  To date only the NHB changes have been issued which are covered by the KM report.  In</w:t>
      </w:r>
      <w:r>
        <w:rPr>
          <w:rFonts w:ascii="Arial" w:hAnsi="Arial" w:cs="Arial"/>
          <w:sz w:val="24"/>
          <w:szCs w:val="24"/>
        </w:rPr>
        <w:t xml:space="preserve"> </w:t>
      </w:r>
      <w:r w:rsidRPr="00EE255E">
        <w:rPr>
          <w:rFonts w:ascii="Arial" w:hAnsi="Arial" w:cs="Arial"/>
          <w:sz w:val="24"/>
          <w:szCs w:val="24"/>
        </w:rPr>
        <w:t xml:space="preserve">short the changes are from 2018/19 for NHB being paid for 4 years instead of 6 per house. </w:t>
      </w:r>
      <w:r w:rsidRPr="00EE255E">
        <w:rPr>
          <w:rFonts w:ascii="Arial" w:eastAsia="Times New Roman" w:hAnsi="Arial" w:cs="Arial"/>
          <w:sz w:val="24"/>
          <w:szCs w:val="24"/>
          <w:lang w:eastAsia="en-GB"/>
        </w:rPr>
        <w:t>The impact on the current 10 year model would be c£9m with no mitigation. Over a 15 year period with the NHB reduction,</w:t>
      </w:r>
      <w:r>
        <w:rPr>
          <w:rFonts w:ascii="Arial" w:eastAsia="Times New Roman" w:hAnsi="Arial" w:cs="Arial"/>
          <w:sz w:val="24"/>
          <w:szCs w:val="24"/>
          <w:lang w:eastAsia="en-GB"/>
        </w:rPr>
        <w:t xml:space="preserve"> the model would continue t</w:t>
      </w:r>
      <w:r w:rsidRPr="00EE255E">
        <w:rPr>
          <w:rFonts w:ascii="Arial" w:eastAsia="Times New Roman" w:hAnsi="Arial" w:cs="Arial"/>
          <w:sz w:val="24"/>
          <w:szCs w:val="24"/>
          <w:lang w:eastAsia="en-GB"/>
        </w:rPr>
        <w:t>o be adversely impacted.</w:t>
      </w:r>
    </w:p>
    <w:p w:rsidR="008150F1" w:rsidRPr="00EE255E" w:rsidRDefault="008150F1" w:rsidP="008150F1">
      <w:pPr>
        <w:spacing w:after="0" w:line="240" w:lineRule="auto"/>
        <w:ind w:left="720" w:hanging="720"/>
        <w:rPr>
          <w:rFonts w:ascii="Arial" w:hAnsi="Arial" w:cs="Arial"/>
          <w:sz w:val="24"/>
          <w:szCs w:val="24"/>
        </w:rPr>
      </w:pPr>
    </w:p>
    <w:p w:rsidR="00E92CB0" w:rsidRDefault="001F6C05" w:rsidP="008150F1">
      <w:pPr>
        <w:spacing w:after="0" w:line="240" w:lineRule="auto"/>
        <w:ind w:firstLine="720"/>
        <w:rPr>
          <w:rFonts w:ascii="Arial" w:hAnsi="Arial" w:cs="Arial"/>
          <w:b/>
          <w:sz w:val="24"/>
          <w:szCs w:val="24"/>
        </w:rPr>
      </w:pPr>
      <w:r w:rsidRPr="00EE255E">
        <w:rPr>
          <w:rFonts w:ascii="Arial" w:hAnsi="Arial" w:cs="Arial"/>
          <w:b/>
          <w:sz w:val="24"/>
          <w:szCs w:val="24"/>
        </w:rPr>
        <w:t>Expenditure</w:t>
      </w:r>
    </w:p>
    <w:p w:rsidR="008150F1" w:rsidRPr="00EE255E" w:rsidRDefault="008150F1" w:rsidP="008150F1">
      <w:pPr>
        <w:spacing w:after="0" w:line="240" w:lineRule="auto"/>
        <w:ind w:firstLine="720"/>
        <w:rPr>
          <w:rFonts w:ascii="Arial" w:hAnsi="Arial" w:cs="Arial"/>
          <w:b/>
          <w:sz w:val="24"/>
          <w:szCs w:val="24"/>
        </w:rPr>
      </w:pPr>
    </w:p>
    <w:p w:rsidR="00E92CB0" w:rsidRDefault="001F6C05" w:rsidP="008150F1">
      <w:pPr>
        <w:spacing w:after="0" w:line="240" w:lineRule="auto"/>
        <w:ind w:left="720" w:hanging="720"/>
        <w:rPr>
          <w:rFonts w:ascii="Arial" w:hAnsi="Arial" w:cs="Arial"/>
          <w:sz w:val="24"/>
          <w:szCs w:val="24"/>
        </w:rPr>
      </w:pPr>
      <w:r>
        <w:rPr>
          <w:rFonts w:ascii="Arial" w:hAnsi="Arial" w:cs="Arial"/>
          <w:sz w:val="24"/>
          <w:szCs w:val="24"/>
        </w:rPr>
        <w:t>3.9</w:t>
      </w:r>
      <w:r>
        <w:rPr>
          <w:rFonts w:ascii="Arial" w:hAnsi="Arial" w:cs="Arial"/>
          <w:sz w:val="24"/>
          <w:szCs w:val="24"/>
        </w:rPr>
        <w:tab/>
      </w:r>
      <w:r w:rsidRPr="00EE255E">
        <w:rPr>
          <w:rFonts w:ascii="Arial" w:hAnsi="Arial" w:cs="Arial"/>
          <w:sz w:val="24"/>
          <w:szCs w:val="24"/>
        </w:rPr>
        <w:t xml:space="preserve">All agreed expenditure changes and slippages have been included in the model and items to be agreed at this meeting will be reflected in future models once agreed.  </w:t>
      </w:r>
    </w:p>
    <w:p w:rsidR="008150F1" w:rsidRPr="00EE255E" w:rsidRDefault="008150F1" w:rsidP="008150F1">
      <w:pPr>
        <w:spacing w:after="0" w:line="240" w:lineRule="auto"/>
        <w:ind w:left="720" w:hanging="720"/>
        <w:rPr>
          <w:rFonts w:ascii="Arial" w:hAnsi="Arial" w:cs="Arial"/>
          <w:sz w:val="24"/>
          <w:szCs w:val="24"/>
        </w:rPr>
      </w:pPr>
    </w:p>
    <w:p w:rsidR="00E92CB0" w:rsidRDefault="001F6C05" w:rsidP="008150F1">
      <w:pPr>
        <w:spacing w:after="0" w:line="240" w:lineRule="auto"/>
        <w:ind w:left="720" w:hanging="720"/>
        <w:rPr>
          <w:rFonts w:ascii="Arial" w:hAnsi="Arial" w:cs="Arial"/>
          <w:sz w:val="24"/>
          <w:szCs w:val="24"/>
        </w:rPr>
      </w:pPr>
      <w:r>
        <w:rPr>
          <w:rFonts w:ascii="Arial" w:hAnsi="Arial" w:cs="Arial"/>
          <w:sz w:val="24"/>
          <w:szCs w:val="24"/>
        </w:rPr>
        <w:t>3.10</w:t>
      </w:r>
      <w:r>
        <w:rPr>
          <w:rFonts w:ascii="Arial" w:hAnsi="Arial" w:cs="Arial"/>
          <w:sz w:val="24"/>
          <w:szCs w:val="24"/>
        </w:rPr>
        <w:tab/>
      </w:r>
      <w:r w:rsidRPr="00EE255E">
        <w:rPr>
          <w:rFonts w:ascii="Arial" w:hAnsi="Arial" w:cs="Arial"/>
          <w:sz w:val="24"/>
          <w:szCs w:val="24"/>
        </w:rPr>
        <w:t xml:space="preserve">The scheme estimates set out in the model will continue to be refined and tested as schemes are subject to detailed design, preparation of cost estimates and tendering prior to implementation. The Infrastructure Delivery Steering Group has approved a process to ensure that final costs are approved and schemes are fully funded prior to implementation.  </w:t>
      </w:r>
    </w:p>
    <w:p w:rsidR="008150F1" w:rsidRPr="00EE255E" w:rsidRDefault="008150F1" w:rsidP="008150F1">
      <w:pPr>
        <w:spacing w:after="0" w:line="240" w:lineRule="auto"/>
        <w:ind w:left="720" w:hanging="720"/>
        <w:rPr>
          <w:rFonts w:ascii="Arial" w:hAnsi="Arial" w:cs="Arial"/>
          <w:sz w:val="24"/>
          <w:szCs w:val="24"/>
        </w:rPr>
      </w:pPr>
    </w:p>
    <w:p w:rsidR="008150F1" w:rsidRDefault="001F6C05" w:rsidP="008150F1">
      <w:pPr>
        <w:spacing w:after="0" w:line="240" w:lineRule="auto"/>
        <w:ind w:left="720" w:hanging="720"/>
        <w:rPr>
          <w:rFonts w:ascii="Arial" w:hAnsi="Arial" w:cs="Arial"/>
          <w:sz w:val="24"/>
          <w:szCs w:val="24"/>
        </w:rPr>
      </w:pPr>
      <w:r>
        <w:rPr>
          <w:rFonts w:ascii="Arial" w:hAnsi="Arial" w:cs="Arial"/>
          <w:sz w:val="24"/>
          <w:szCs w:val="24"/>
        </w:rPr>
        <w:t>3.11</w:t>
      </w:r>
      <w:r>
        <w:rPr>
          <w:rFonts w:ascii="Arial" w:hAnsi="Arial" w:cs="Arial"/>
          <w:sz w:val="24"/>
          <w:szCs w:val="24"/>
        </w:rPr>
        <w:tab/>
      </w:r>
      <w:r w:rsidRPr="00EE255E">
        <w:rPr>
          <w:rFonts w:ascii="Arial" w:hAnsi="Arial" w:cs="Arial"/>
          <w:sz w:val="24"/>
          <w:szCs w:val="24"/>
        </w:rPr>
        <w:t xml:space="preserve">It should be noted that the expenditure lines are indicative budgets allocations only – the amount needed and available for each scheme as it comes forward will depend on the dynamics of the model at the time in terms of funding secured and expected, along with competing priorities from other schemes. </w:t>
      </w:r>
    </w:p>
    <w:p w:rsidR="008150F1" w:rsidRDefault="008150F1" w:rsidP="008150F1">
      <w:pPr>
        <w:spacing w:after="0" w:line="240" w:lineRule="auto"/>
        <w:ind w:left="720" w:hanging="720"/>
        <w:rPr>
          <w:rFonts w:ascii="Arial" w:hAnsi="Arial" w:cs="Arial"/>
          <w:sz w:val="24"/>
          <w:szCs w:val="24"/>
        </w:rPr>
      </w:pPr>
    </w:p>
    <w:p w:rsidR="008150F1" w:rsidRDefault="008150F1" w:rsidP="008150F1">
      <w:pPr>
        <w:spacing w:after="0" w:line="240" w:lineRule="auto"/>
        <w:ind w:left="720" w:hanging="720"/>
        <w:rPr>
          <w:rFonts w:ascii="Arial" w:hAnsi="Arial" w:cs="Arial"/>
          <w:sz w:val="24"/>
          <w:szCs w:val="24"/>
        </w:rPr>
      </w:pPr>
    </w:p>
    <w:p w:rsidR="008150F1" w:rsidRDefault="008150F1" w:rsidP="008150F1">
      <w:pPr>
        <w:spacing w:after="0" w:line="240" w:lineRule="auto"/>
        <w:ind w:left="720" w:hanging="720"/>
        <w:rPr>
          <w:rFonts w:ascii="Arial" w:hAnsi="Arial" w:cs="Arial"/>
          <w:sz w:val="24"/>
          <w:szCs w:val="24"/>
        </w:rPr>
      </w:pPr>
    </w:p>
    <w:p w:rsidR="00E92CB0" w:rsidRPr="00EE255E" w:rsidRDefault="001F6C05" w:rsidP="008150F1">
      <w:pPr>
        <w:spacing w:after="0" w:line="240" w:lineRule="auto"/>
        <w:ind w:left="720" w:hanging="720"/>
        <w:rPr>
          <w:rFonts w:ascii="Arial" w:hAnsi="Arial" w:cs="Arial"/>
          <w:sz w:val="24"/>
          <w:szCs w:val="24"/>
        </w:rPr>
      </w:pPr>
      <w:r w:rsidRPr="00EE255E">
        <w:rPr>
          <w:rFonts w:ascii="Arial" w:hAnsi="Arial" w:cs="Arial"/>
          <w:sz w:val="24"/>
          <w:szCs w:val="24"/>
        </w:rPr>
        <w:t xml:space="preserve">   </w:t>
      </w:r>
    </w:p>
    <w:p w:rsidR="008150F1" w:rsidRDefault="001F6C05" w:rsidP="008150F1">
      <w:pPr>
        <w:spacing w:after="0" w:line="240" w:lineRule="auto"/>
        <w:rPr>
          <w:rFonts w:ascii="Arial" w:hAnsi="Arial" w:cs="Arial"/>
          <w:b/>
          <w:sz w:val="24"/>
          <w:szCs w:val="24"/>
        </w:rPr>
      </w:pPr>
      <w:r>
        <w:rPr>
          <w:rFonts w:ascii="Arial" w:hAnsi="Arial" w:cs="Arial"/>
          <w:b/>
          <w:sz w:val="24"/>
          <w:szCs w:val="24"/>
        </w:rPr>
        <w:lastRenderedPageBreak/>
        <w:t>3.12</w:t>
      </w:r>
      <w:r>
        <w:rPr>
          <w:rFonts w:ascii="Arial" w:hAnsi="Arial" w:cs="Arial"/>
          <w:b/>
          <w:sz w:val="24"/>
          <w:szCs w:val="24"/>
        </w:rPr>
        <w:tab/>
      </w:r>
      <w:r w:rsidRPr="00EE255E">
        <w:rPr>
          <w:rFonts w:ascii="Arial" w:hAnsi="Arial" w:cs="Arial"/>
          <w:b/>
          <w:sz w:val="24"/>
          <w:szCs w:val="24"/>
        </w:rPr>
        <w:t>Position of the model as at 31</w:t>
      </w:r>
      <w:r w:rsidRPr="00EE255E">
        <w:rPr>
          <w:rFonts w:ascii="Arial" w:hAnsi="Arial" w:cs="Arial"/>
          <w:b/>
          <w:sz w:val="24"/>
          <w:szCs w:val="24"/>
          <w:vertAlign w:val="superscript"/>
        </w:rPr>
        <w:t>st</w:t>
      </w:r>
      <w:r w:rsidRPr="00EE255E">
        <w:rPr>
          <w:rFonts w:ascii="Arial" w:hAnsi="Arial" w:cs="Arial"/>
          <w:b/>
          <w:sz w:val="24"/>
          <w:szCs w:val="24"/>
        </w:rPr>
        <w:t xml:space="preserve"> December 2016</w:t>
      </w:r>
    </w:p>
    <w:p w:rsidR="008150F1" w:rsidRPr="00EE255E" w:rsidRDefault="008150F1" w:rsidP="008150F1">
      <w:pPr>
        <w:spacing w:after="0" w:line="240" w:lineRule="auto"/>
        <w:rPr>
          <w:rFonts w:ascii="Arial" w:hAnsi="Arial" w:cs="Arial"/>
          <w:b/>
          <w:sz w:val="24"/>
          <w:szCs w:val="24"/>
        </w:rPr>
      </w:pPr>
    </w:p>
    <w:p w:rsidR="00E92CB0" w:rsidRDefault="001F6C05" w:rsidP="008150F1">
      <w:pPr>
        <w:spacing w:after="0" w:line="240" w:lineRule="auto"/>
        <w:rPr>
          <w:rFonts w:ascii="Arial" w:hAnsi="Arial" w:cs="Arial"/>
          <w:sz w:val="24"/>
          <w:szCs w:val="24"/>
        </w:rPr>
      </w:pPr>
      <w:r>
        <w:rPr>
          <w:rFonts w:ascii="Arial" w:hAnsi="Arial" w:cs="Arial"/>
          <w:sz w:val="24"/>
          <w:szCs w:val="24"/>
        </w:rPr>
        <w:t>3.13</w:t>
      </w:r>
      <w:r>
        <w:rPr>
          <w:rFonts w:ascii="Arial" w:hAnsi="Arial" w:cs="Arial"/>
          <w:sz w:val="24"/>
          <w:szCs w:val="24"/>
        </w:rPr>
        <w:tab/>
      </w:r>
      <w:r w:rsidRPr="00EE255E">
        <w:rPr>
          <w:rFonts w:ascii="Arial" w:hAnsi="Arial" w:cs="Arial"/>
          <w:sz w:val="24"/>
          <w:szCs w:val="24"/>
        </w:rPr>
        <w:t xml:space="preserve">The monitoring report for quarter 3 2016-17 is appended to this report.  </w:t>
      </w:r>
    </w:p>
    <w:p w:rsidR="008150F1" w:rsidRPr="00EE255E" w:rsidRDefault="008150F1" w:rsidP="008150F1">
      <w:pPr>
        <w:spacing w:after="0" w:line="240" w:lineRule="auto"/>
        <w:rPr>
          <w:rFonts w:ascii="Arial" w:hAnsi="Arial" w:cs="Arial"/>
          <w:sz w:val="24"/>
          <w:szCs w:val="24"/>
        </w:rPr>
      </w:pPr>
    </w:p>
    <w:p w:rsidR="00E92CB0" w:rsidRDefault="001F6C05" w:rsidP="008150F1">
      <w:pPr>
        <w:spacing w:after="0" w:line="240" w:lineRule="auto"/>
        <w:ind w:left="720" w:hanging="720"/>
        <w:rPr>
          <w:rFonts w:ascii="Arial" w:hAnsi="Arial" w:cs="Arial"/>
          <w:sz w:val="24"/>
          <w:szCs w:val="24"/>
        </w:rPr>
      </w:pPr>
      <w:r>
        <w:rPr>
          <w:rFonts w:ascii="Arial" w:hAnsi="Arial" w:cs="Arial"/>
          <w:sz w:val="24"/>
          <w:szCs w:val="24"/>
        </w:rPr>
        <w:t>3.14</w:t>
      </w:r>
      <w:r>
        <w:rPr>
          <w:rFonts w:ascii="Arial" w:hAnsi="Arial" w:cs="Arial"/>
          <w:sz w:val="24"/>
          <w:szCs w:val="24"/>
        </w:rPr>
        <w:tab/>
      </w:r>
      <w:r w:rsidRPr="00EE255E">
        <w:rPr>
          <w:rFonts w:ascii="Arial" w:hAnsi="Arial" w:cs="Arial"/>
          <w:sz w:val="24"/>
          <w:szCs w:val="24"/>
        </w:rPr>
        <w:t xml:space="preserve">The model is currently showing a projected surplus over the city deal period of £1.936m compared to a position as reported in the Quarter 2 report to 30 September 2016 of surplus of £2.152m.  This is a change of £0.214m. </w:t>
      </w:r>
    </w:p>
    <w:p w:rsidR="008150F1" w:rsidRPr="00EE255E" w:rsidRDefault="008150F1" w:rsidP="008150F1">
      <w:pPr>
        <w:spacing w:after="0" w:line="240" w:lineRule="auto"/>
        <w:ind w:left="720" w:hanging="720"/>
        <w:rPr>
          <w:rFonts w:ascii="Arial" w:hAnsi="Arial" w:cs="Arial"/>
          <w:sz w:val="24"/>
          <w:szCs w:val="24"/>
        </w:rPr>
      </w:pPr>
    </w:p>
    <w:p w:rsidR="00E92CB0" w:rsidRDefault="001F6C05" w:rsidP="008150F1">
      <w:pPr>
        <w:spacing w:after="0" w:line="240" w:lineRule="auto"/>
        <w:ind w:left="720" w:hanging="720"/>
        <w:rPr>
          <w:rFonts w:ascii="Arial" w:hAnsi="Arial" w:cs="Arial"/>
          <w:sz w:val="24"/>
          <w:szCs w:val="24"/>
        </w:rPr>
      </w:pPr>
      <w:r>
        <w:rPr>
          <w:rFonts w:ascii="Arial" w:hAnsi="Arial" w:cs="Arial"/>
          <w:sz w:val="24"/>
          <w:szCs w:val="24"/>
        </w:rPr>
        <w:t>3.15</w:t>
      </w:r>
      <w:r>
        <w:rPr>
          <w:rFonts w:ascii="Arial" w:hAnsi="Arial" w:cs="Arial"/>
          <w:sz w:val="24"/>
          <w:szCs w:val="24"/>
        </w:rPr>
        <w:tab/>
      </w:r>
      <w:r w:rsidRPr="00EE255E">
        <w:rPr>
          <w:rFonts w:ascii="Arial" w:hAnsi="Arial" w:cs="Arial"/>
          <w:sz w:val="24"/>
          <w:szCs w:val="24"/>
        </w:rPr>
        <w:t xml:space="preserve">All the changes relate in the main to forecasts in housing numbers and the implementation of the </w:t>
      </w:r>
      <w:r>
        <w:rPr>
          <w:rFonts w:ascii="Arial" w:hAnsi="Arial" w:cs="Arial"/>
          <w:sz w:val="24"/>
          <w:szCs w:val="24"/>
        </w:rPr>
        <w:t>CIL</w:t>
      </w:r>
      <w:r w:rsidRPr="00EE255E">
        <w:rPr>
          <w:rFonts w:ascii="Arial" w:hAnsi="Arial" w:cs="Arial"/>
          <w:sz w:val="24"/>
          <w:szCs w:val="24"/>
        </w:rPr>
        <w:t xml:space="preserve"> instalment policy as reported in September quarter leading to a review of the </w:t>
      </w:r>
      <w:r>
        <w:rPr>
          <w:rFonts w:ascii="Arial" w:hAnsi="Arial" w:cs="Arial"/>
          <w:sz w:val="24"/>
          <w:szCs w:val="24"/>
        </w:rPr>
        <w:t>CIL</w:t>
      </w:r>
      <w:r w:rsidRPr="00EE255E">
        <w:rPr>
          <w:rFonts w:ascii="Arial" w:hAnsi="Arial" w:cs="Arial"/>
          <w:sz w:val="24"/>
          <w:szCs w:val="24"/>
        </w:rPr>
        <w:t xml:space="preserve"> inflation figure within the model, and known income from a site being more than was anticipated from that site.   </w:t>
      </w:r>
    </w:p>
    <w:p w:rsidR="008150F1" w:rsidRPr="00EE255E" w:rsidRDefault="008150F1" w:rsidP="008150F1">
      <w:pPr>
        <w:spacing w:after="0" w:line="240" w:lineRule="auto"/>
        <w:ind w:left="720" w:hanging="720"/>
        <w:rPr>
          <w:rFonts w:ascii="Arial" w:hAnsi="Arial" w:cs="Arial"/>
          <w:sz w:val="24"/>
          <w:szCs w:val="24"/>
        </w:rPr>
      </w:pPr>
    </w:p>
    <w:p w:rsidR="00E92CB0" w:rsidRDefault="001F6C05" w:rsidP="008150F1">
      <w:pPr>
        <w:spacing w:after="0" w:line="240" w:lineRule="auto"/>
        <w:rPr>
          <w:rFonts w:ascii="Arial" w:hAnsi="Arial" w:cs="Arial"/>
          <w:b/>
          <w:sz w:val="24"/>
          <w:szCs w:val="24"/>
        </w:rPr>
      </w:pPr>
      <w:r>
        <w:rPr>
          <w:rFonts w:ascii="Arial" w:hAnsi="Arial" w:cs="Arial"/>
          <w:sz w:val="24"/>
          <w:szCs w:val="24"/>
        </w:rPr>
        <w:t>3.16</w:t>
      </w:r>
      <w:r>
        <w:rPr>
          <w:rFonts w:ascii="Arial" w:hAnsi="Arial" w:cs="Arial"/>
          <w:sz w:val="24"/>
          <w:szCs w:val="24"/>
        </w:rPr>
        <w:tab/>
      </w:r>
      <w:r w:rsidRPr="00EE255E">
        <w:rPr>
          <w:rFonts w:ascii="Arial" w:hAnsi="Arial" w:cs="Arial"/>
          <w:b/>
          <w:sz w:val="24"/>
          <w:szCs w:val="24"/>
        </w:rPr>
        <w:t>Key issues raised by 31</w:t>
      </w:r>
      <w:r w:rsidRPr="00EE255E">
        <w:rPr>
          <w:rFonts w:ascii="Arial" w:hAnsi="Arial" w:cs="Arial"/>
          <w:b/>
          <w:sz w:val="24"/>
          <w:szCs w:val="24"/>
          <w:vertAlign w:val="superscript"/>
        </w:rPr>
        <w:t>st</w:t>
      </w:r>
      <w:r w:rsidRPr="00EE255E">
        <w:rPr>
          <w:rFonts w:ascii="Arial" w:hAnsi="Arial" w:cs="Arial"/>
          <w:b/>
          <w:sz w:val="24"/>
          <w:szCs w:val="24"/>
        </w:rPr>
        <w:t xml:space="preserve"> December 2016</w:t>
      </w:r>
    </w:p>
    <w:p w:rsidR="008150F1" w:rsidRPr="00EE255E" w:rsidRDefault="008150F1" w:rsidP="008150F1">
      <w:pPr>
        <w:spacing w:after="0" w:line="240" w:lineRule="auto"/>
        <w:rPr>
          <w:rFonts w:ascii="Arial" w:hAnsi="Arial" w:cs="Arial"/>
          <w:b/>
          <w:sz w:val="24"/>
          <w:szCs w:val="24"/>
        </w:rPr>
      </w:pPr>
    </w:p>
    <w:p w:rsidR="00E92CB0" w:rsidRDefault="001F6C05" w:rsidP="008150F1">
      <w:pPr>
        <w:spacing w:after="0" w:line="240" w:lineRule="auto"/>
        <w:ind w:left="720" w:hanging="720"/>
      </w:pPr>
      <w:r w:rsidRPr="00B02B65">
        <w:rPr>
          <w:rFonts w:ascii="Arial" w:hAnsi="Arial" w:cs="Arial"/>
          <w:sz w:val="24"/>
          <w:szCs w:val="24"/>
        </w:rPr>
        <w:t>3.17</w:t>
      </w:r>
      <w:r w:rsidRPr="00B02B65">
        <w:rPr>
          <w:rFonts w:ascii="Arial" w:hAnsi="Arial" w:cs="Arial"/>
          <w:sz w:val="24"/>
          <w:szCs w:val="24"/>
        </w:rPr>
        <w:tab/>
        <w:t>As part of the Resources Review, Keppie Massie are advising on the assumptions made at the outset of the Deal with specific regard to the “other developer contributions” stream which includes s106 payments. Furthermore the councils continue to work together to ensure there is a shared and common interpretation of the binding Heads of Terms which require the partners to maximise the value of developer contributions being collected and paid into the fund. Work is underway to quantify the amount of additional developer contributions collected to date against that forecast as well as capture the projects being delivered by the funding, as part of the City Deal Infrastructure Delivery Plan.</w:t>
      </w:r>
    </w:p>
    <w:p w:rsidR="00054E0A" w:rsidRPr="009D435E" w:rsidRDefault="008150F1" w:rsidP="008150F1">
      <w:pPr>
        <w:pStyle w:val="NoSpacing"/>
        <w:jc w:val="both"/>
        <w:rPr>
          <w:rFonts w:cs="Arial"/>
          <w:szCs w:val="24"/>
        </w:rPr>
      </w:pPr>
    </w:p>
    <w:sectPr w:rsidR="00054E0A" w:rsidRPr="009D435E">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BD7" w:rsidRDefault="001F6C05">
      <w:pPr>
        <w:spacing w:after="0" w:line="240" w:lineRule="auto"/>
      </w:pPr>
      <w:r>
        <w:separator/>
      </w:r>
    </w:p>
  </w:endnote>
  <w:endnote w:type="continuationSeparator" w:id="0">
    <w:p w:rsidR="00366BD7" w:rsidRDefault="001F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8150F1" w:rsidP="00440F6A">
    <w:pPr>
      <w:pStyle w:val="Footer"/>
    </w:pPr>
    <w:bookmarkStart w:id="1" w:name="aliashAdvancedFooterprot1FooterEvenPages"/>
  </w:p>
  <w:bookmarkEnd w:id="1"/>
  <w:p w:rsidR="006A1583" w:rsidRDefault="00815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8150F1" w:rsidP="00440F6A">
    <w:pPr>
      <w:pStyle w:val="Footer"/>
    </w:pPr>
    <w:bookmarkStart w:id="2" w:name="aliashAdvancedFooterprotec1FooterPrimary"/>
  </w:p>
  <w:bookmarkEnd w:id="2"/>
  <w:p w:rsidR="006A1583" w:rsidRDefault="00815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8150F1" w:rsidP="00440F6A">
    <w:pPr>
      <w:pStyle w:val="Footer"/>
    </w:pPr>
    <w:bookmarkStart w:id="3" w:name="aliashAdvancedFooterprot1FooterFirstPage"/>
  </w:p>
  <w:bookmarkEnd w:id="3"/>
  <w:p w:rsidR="006A1583" w:rsidRDefault="00815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BD7" w:rsidRDefault="001F6C05">
      <w:pPr>
        <w:spacing w:after="0" w:line="240" w:lineRule="auto"/>
      </w:pPr>
      <w:r>
        <w:separator/>
      </w:r>
    </w:p>
  </w:footnote>
  <w:footnote w:type="continuationSeparator" w:id="0">
    <w:p w:rsidR="00366BD7" w:rsidRDefault="001F6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1F6C05"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A1ACD36A">
      <w:start w:val="1"/>
      <w:numFmt w:val="bullet"/>
      <w:lvlText w:val=""/>
      <w:lvlJc w:val="left"/>
      <w:pPr>
        <w:ind w:left="720" w:hanging="360"/>
      </w:pPr>
      <w:rPr>
        <w:rFonts w:ascii="Symbol" w:hAnsi="Symbol" w:hint="default"/>
      </w:rPr>
    </w:lvl>
    <w:lvl w:ilvl="1" w:tplc="237EEB64" w:tentative="1">
      <w:start w:val="1"/>
      <w:numFmt w:val="bullet"/>
      <w:lvlText w:val="o"/>
      <w:lvlJc w:val="left"/>
      <w:pPr>
        <w:ind w:left="1440" w:hanging="360"/>
      </w:pPr>
      <w:rPr>
        <w:rFonts w:ascii="Courier New" w:hAnsi="Courier New" w:cs="Courier New" w:hint="default"/>
      </w:rPr>
    </w:lvl>
    <w:lvl w:ilvl="2" w:tplc="F10635A0" w:tentative="1">
      <w:start w:val="1"/>
      <w:numFmt w:val="bullet"/>
      <w:lvlText w:val=""/>
      <w:lvlJc w:val="left"/>
      <w:pPr>
        <w:ind w:left="2160" w:hanging="360"/>
      </w:pPr>
      <w:rPr>
        <w:rFonts w:ascii="Wingdings" w:hAnsi="Wingdings" w:hint="default"/>
      </w:rPr>
    </w:lvl>
    <w:lvl w:ilvl="3" w:tplc="C1EE4BA4" w:tentative="1">
      <w:start w:val="1"/>
      <w:numFmt w:val="bullet"/>
      <w:lvlText w:val=""/>
      <w:lvlJc w:val="left"/>
      <w:pPr>
        <w:ind w:left="2880" w:hanging="360"/>
      </w:pPr>
      <w:rPr>
        <w:rFonts w:ascii="Symbol" w:hAnsi="Symbol" w:hint="default"/>
      </w:rPr>
    </w:lvl>
    <w:lvl w:ilvl="4" w:tplc="47F4C8C4" w:tentative="1">
      <w:start w:val="1"/>
      <w:numFmt w:val="bullet"/>
      <w:lvlText w:val="o"/>
      <w:lvlJc w:val="left"/>
      <w:pPr>
        <w:ind w:left="3600" w:hanging="360"/>
      </w:pPr>
      <w:rPr>
        <w:rFonts w:ascii="Courier New" w:hAnsi="Courier New" w:cs="Courier New" w:hint="default"/>
      </w:rPr>
    </w:lvl>
    <w:lvl w:ilvl="5" w:tplc="79D43854" w:tentative="1">
      <w:start w:val="1"/>
      <w:numFmt w:val="bullet"/>
      <w:lvlText w:val=""/>
      <w:lvlJc w:val="left"/>
      <w:pPr>
        <w:ind w:left="4320" w:hanging="360"/>
      </w:pPr>
      <w:rPr>
        <w:rFonts w:ascii="Wingdings" w:hAnsi="Wingdings" w:hint="default"/>
      </w:rPr>
    </w:lvl>
    <w:lvl w:ilvl="6" w:tplc="5A862EAE" w:tentative="1">
      <w:start w:val="1"/>
      <w:numFmt w:val="bullet"/>
      <w:lvlText w:val=""/>
      <w:lvlJc w:val="left"/>
      <w:pPr>
        <w:ind w:left="5040" w:hanging="360"/>
      </w:pPr>
      <w:rPr>
        <w:rFonts w:ascii="Symbol" w:hAnsi="Symbol" w:hint="default"/>
      </w:rPr>
    </w:lvl>
    <w:lvl w:ilvl="7" w:tplc="42423E40" w:tentative="1">
      <w:start w:val="1"/>
      <w:numFmt w:val="bullet"/>
      <w:lvlText w:val="o"/>
      <w:lvlJc w:val="left"/>
      <w:pPr>
        <w:ind w:left="5760" w:hanging="360"/>
      </w:pPr>
      <w:rPr>
        <w:rFonts w:ascii="Courier New" w:hAnsi="Courier New" w:cs="Courier New" w:hint="default"/>
      </w:rPr>
    </w:lvl>
    <w:lvl w:ilvl="8" w:tplc="A88697C0"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327AD38A">
      <w:start w:val="1"/>
      <w:numFmt w:val="bullet"/>
      <w:lvlText w:val=""/>
      <w:lvlJc w:val="left"/>
      <w:pPr>
        <w:ind w:left="720" w:hanging="360"/>
      </w:pPr>
      <w:rPr>
        <w:rFonts w:ascii="Symbol" w:hAnsi="Symbol" w:hint="default"/>
      </w:rPr>
    </w:lvl>
    <w:lvl w:ilvl="1" w:tplc="ECC29666" w:tentative="1">
      <w:start w:val="1"/>
      <w:numFmt w:val="bullet"/>
      <w:lvlText w:val="o"/>
      <w:lvlJc w:val="left"/>
      <w:pPr>
        <w:ind w:left="1440" w:hanging="360"/>
      </w:pPr>
      <w:rPr>
        <w:rFonts w:ascii="Courier New" w:hAnsi="Courier New" w:cs="Courier New" w:hint="default"/>
      </w:rPr>
    </w:lvl>
    <w:lvl w:ilvl="2" w:tplc="2BCCA948" w:tentative="1">
      <w:start w:val="1"/>
      <w:numFmt w:val="bullet"/>
      <w:lvlText w:val=""/>
      <w:lvlJc w:val="left"/>
      <w:pPr>
        <w:ind w:left="2160" w:hanging="360"/>
      </w:pPr>
      <w:rPr>
        <w:rFonts w:ascii="Wingdings" w:hAnsi="Wingdings" w:hint="default"/>
      </w:rPr>
    </w:lvl>
    <w:lvl w:ilvl="3" w:tplc="D34CB550" w:tentative="1">
      <w:start w:val="1"/>
      <w:numFmt w:val="bullet"/>
      <w:lvlText w:val=""/>
      <w:lvlJc w:val="left"/>
      <w:pPr>
        <w:ind w:left="2880" w:hanging="360"/>
      </w:pPr>
      <w:rPr>
        <w:rFonts w:ascii="Symbol" w:hAnsi="Symbol" w:hint="default"/>
      </w:rPr>
    </w:lvl>
    <w:lvl w:ilvl="4" w:tplc="6E94BA10" w:tentative="1">
      <w:start w:val="1"/>
      <w:numFmt w:val="bullet"/>
      <w:lvlText w:val="o"/>
      <w:lvlJc w:val="left"/>
      <w:pPr>
        <w:ind w:left="3600" w:hanging="360"/>
      </w:pPr>
      <w:rPr>
        <w:rFonts w:ascii="Courier New" w:hAnsi="Courier New" w:cs="Courier New" w:hint="default"/>
      </w:rPr>
    </w:lvl>
    <w:lvl w:ilvl="5" w:tplc="6D74616E" w:tentative="1">
      <w:start w:val="1"/>
      <w:numFmt w:val="bullet"/>
      <w:lvlText w:val=""/>
      <w:lvlJc w:val="left"/>
      <w:pPr>
        <w:ind w:left="4320" w:hanging="360"/>
      </w:pPr>
      <w:rPr>
        <w:rFonts w:ascii="Wingdings" w:hAnsi="Wingdings" w:hint="default"/>
      </w:rPr>
    </w:lvl>
    <w:lvl w:ilvl="6" w:tplc="29481DF4" w:tentative="1">
      <w:start w:val="1"/>
      <w:numFmt w:val="bullet"/>
      <w:lvlText w:val=""/>
      <w:lvlJc w:val="left"/>
      <w:pPr>
        <w:ind w:left="5040" w:hanging="360"/>
      </w:pPr>
      <w:rPr>
        <w:rFonts w:ascii="Symbol" w:hAnsi="Symbol" w:hint="default"/>
      </w:rPr>
    </w:lvl>
    <w:lvl w:ilvl="7" w:tplc="870089BA" w:tentative="1">
      <w:start w:val="1"/>
      <w:numFmt w:val="bullet"/>
      <w:lvlText w:val="o"/>
      <w:lvlJc w:val="left"/>
      <w:pPr>
        <w:ind w:left="5760" w:hanging="360"/>
      </w:pPr>
      <w:rPr>
        <w:rFonts w:ascii="Courier New" w:hAnsi="Courier New" w:cs="Courier New" w:hint="default"/>
      </w:rPr>
    </w:lvl>
    <w:lvl w:ilvl="8" w:tplc="3BA8F4EE"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2A06A37E">
      <w:start w:val="1"/>
      <w:numFmt w:val="bullet"/>
      <w:lvlText w:val=""/>
      <w:lvlJc w:val="left"/>
      <w:pPr>
        <w:ind w:left="720" w:hanging="360"/>
      </w:pPr>
      <w:rPr>
        <w:rFonts w:ascii="Symbol" w:hAnsi="Symbol" w:hint="default"/>
      </w:rPr>
    </w:lvl>
    <w:lvl w:ilvl="1" w:tplc="85547E4A" w:tentative="1">
      <w:start w:val="1"/>
      <w:numFmt w:val="bullet"/>
      <w:lvlText w:val="o"/>
      <w:lvlJc w:val="left"/>
      <w:pPr>
        <w:ind w:left="1440" w:hanging="360"/>
      </w:pPr>
      <w:rPr>
        <w:rFonts w:ascii="Courier New" w:hAnsi="Courier New" w:cs="Courier New" w:hint="default"/>
      </w:rPr>
    </w:lvl>
    <w:lvl w:ilvl="2" w:tplc="7C86A53A" w:tentative="1">
      <w:start w:val="1"/>
      <w:numFmt w:val="bullet"/>
      <w:lvlText w:val=""/>
      <w:lvlJc w:val="left"/>
      <w:pPr>
        <w:ind w:left="2160" w:hanging="360"/>
      </w:pPr>
      <w:rPr>
        <w:rFonts w:ascii="Wingdings" w:hAnsi="Wingdings" w:hint="default"/>
      </w:rPr>
    </w:lvl>
    <w:lvl w:ilvl="3" w:tplc="38405D8C" w:tentative="1">
      <w:start w:val="1"/>
      <w:numFmt w:val="bullet"/>
      <w:lvlText w:val=""/>
      <w:lvlJc w:val="left"/>
      <w:pPr>
        <w:ind w:left="2880" w:hanging="360"/>
      </w:pPr>
      <w:rPr>
        <w:rFonts w:ascii="Symbol" w:hAnsi="Symbol" w:hint="default"/>
      </w:rPr>
    </w:lvl>
    <w:lvl w:ilvl="4" w:tplc="2E60A350" w:tentative="1">
      <w:start w:val="1"/>
      <w:numFmt w:val="bullet"/>
      <w:lvlText w:val="o"/>
      <w:lvlJc w:val="left"/>
      <w:pPr>
        <w:ind w:left="3600" w:hanging="360"/>
      </w:pPr>
      <w:rPr>
        <w:rFonts w:ascii="Courier New" w:hAnsi="Courier New" w:cs="Courier New" w:hint="default"/>
      </w:rPr>
    </w:lvl>
    <w:lvl w:ilvl="5" w:tplc="D4A44848" w:tentative="1">
      <w:start w:val="1"/>
      <w:numFmt w:val="bullet"/>
      <w:lvlText w:val=""/>
      <w:lvlJc w:val="left"/>
      <w:pPr>
        <w:ind w:left="4320" w:hanging="360"/>
      </w:pPr>
      <w:rPr>
        <w:rFonts w:ascii="Wingdings" w:hAnsi="Wingdings" w:hint="default"/>
      </w:rPr>
    </w:lvl>
    <w:lvl w:ilvl="6" w:tplc="4626ADD0" w:tentative="1">
      <w:start w:val="1"/>
      <w:numFmt w:val="bullet"/>
      <w:lvlText w:val=""/>
      <w:lvlJc w:val="left"/>
      <w:pPr>
        <w:ind w:left="5040" w:hanging="360"/>
      </w:pPr>
      <w:rPr>
        <w:rFonts w:ascii="Symbol" w:hAnsi="Symbol" w:hint="default"/>
      </w:rPr>
    </w:lvl>
    <w:lvl w:ilvl="7" w:tplc="7C0A2114" w:tentative="1">
      <w:start w:val="1"/>
      <w:numFmt w:val="bullet"/>
      <w:lvlText w:val="o"/>
      <w:lvlJc w:val="left"/>
      <w:pPr>
        <w:ind w:left="5760" w:hanging="360"/>
      </w:pPr>
      <w:rPr>
        <w:rFonts w:ascii="Courier New" w:hAnsi="Courier New" w:cs="Courier New" w:hint="default"/>
      </w:rPr>
    </w:lvl>
    <w:lvl w:ilvl="8" w:tplc="7C56575C" w:tentative="1">
      <w:start w:val="1"/>
      <w:numFmt w:val="bullet"/>
      <w:lvlText w:val=""/>
      <w:lvlJc w:val="left"/>
      <w:pPr>
        <w:ind w:left="6480" w:hanging="360"/>
      </w:pPr>
      <w:rPr>
        <w:rFonts w:ascii="Wingdings" w:hAnsi="Wingdings" w:hint="default"/>
      </w:rPr>
    </w:lvl>
  </w:abstractNum>
  <w:abstractNum w:abstractNumId="3" w15:restartNumberingAfterBreak="0">
    <w:nsid w:val="152B47A1"/>
    <w:multiLevelType w:val="hybridMultilevel"/>
    <w:tmpl w:val="66C62820"/>
    <w:lvl w:ilvl="0" w:tplc="E6669EE8">
      <w:start w:val="1"/>
      <w:numFmt w:val="bullet"/>
      <w:lvlText w:val=""/>
      <w:lvlJc w:val="left"/>
      <w:pPr>
        <w:ind w:left="1440" w:hanging="360"/>
      </w:pPr>
      <w:rPr>
        <w:rFonts w:ascii="Symbol" w:hAnsi="Symbol" w:hint="default"/>
      </w:rPr>
    </w:lvl>
    <w:lvl w:ilvl="1" w:tplc="AB487646" w:tentative="1">
      <w:start w:val="1"/>
      <w:numFmt w:val="bullet"/>
      <w:lvlText w:val="o"/>
      <w:lvlJc w:val="left"/>
      <w:pPr>
        <w:ind w:left="2160" w:hanging="360"/>
      </w:pPr>
      <w:rPr>
        <w:rFonts w:ascii="Courier New" w:hAnsi="Courier New" w:cs="Courier New" w:hint="default"/>
      </w:rPr>
    </w:lvl>
    <w:lvl w:ilvl="2" w:tplc="E12C15F8" w:tentative="1">
      <w:start w:val="1"/>
      <w:numFmt w:val="bullet"/>
      <w:lvlText w:val=""/>
      <w:lvlJc w:val="left"/>
      <w:pPr>
        <w:ind w:left="2880" w:hanging="360"/>
      </w:pPr>
      <w:rPr>
        <w:rFonts w:ascii="Wingdings" w:hAnsi="Wingdings" w:hint="default"/>
      </w:rPr>
    </w:lvl>
    <w:lvl w:ilvl="3" w:tplc="497C90CE" w:tentative="1">
      <w:start w:val="1"/>
      <w:numFmt w:val="bullet"/>
      <w:lvlText w:val=""/>
      <w:lvlJc w:val="left"/>
      <w:pPr>
        <w:ind w:left="3600" w:hanging="360"/>
      </w:pPr>
      <w:rPr>
        <w:rFonts w:ascii="Symbol" w:hAnsi="Symbol" w:hint="default"/>
      </w:rPr>
    </w:lvl>
    <w:lvl w:ilvl="4" w:tplc="D9D2E4E8" w:tentative="1">
      <w:start w:val="1"/>
      <w:numFmt w:val="bullet"/>
      <w:lvlText w:val="o"/>
      <w:lvlJc w:val="left"/>
      <w:pPr>
        <w:ind w:left="4320" w:hanging="360"/>
      </w:pPr>
      <w:rPr>
        <w:rFonts w:ascii="Courier New" w:hAnsi="Courier New" w:cs="Courier New" w:hint="default"/>
      </w:rPr>
    </w:lvl>
    <w:lvl w:ilvl="5" w:tplc="458A1684" w:tentative="1">
      <w:start w:val="1"/>
      <w:numFmt w:val="bullet"/>
      <w:lvlText w:val=""/>
      <w:lvlJc w:val="left"/>
      <w:pPr>
        <w:ind w:left="5040" w:hanging="360"/>
      </w:pPr>
      <w:rPr>
        <w:rFonts w:ascii="Wingdings" w:hAnsi="Wingdings" w:hint="default"/>
      </w:rPr>
    </w:lvl>
    <w:lvl w:ilvl="6" w:tplc="212C1AB4" w:tentative="1">
      <w:start w:val="1"/>
      <w:numFmt w:val="bullet"/>
      <w:lvlText w:val=""/>
      <w:lvlJc w:val="left"/>
      <w:pPr>
        <w:ind w:left="5760" w:hanging="360"/>
      </w:pPr>
      <w:rPr>
        <w:rFonts w:ascii="Symbol" w:hAnsi="Symbol" w:hint="default"/>
      </w:rPr>
    </w:lvl>
    <w:lvl w:ilvl="7" w:tplc="B422181E" w:tentative="1">
      <w:start w:val="1"/>
      <w:numFmt w:val="bullet"/>
      <w:lvlText w:val="o"/>
      <w:lvlJc w:val="left"/>
      <w:pPr>
        <w:ind w:left="6480" w:hanging="360"/>
      </w:pPr>
      <w:rPr>
        <w:rFonts w:ascii="Courier New" w:hAnsi="Courier New" w:cs="Courier New" w:hint="default"/>
      </w:rPr>
    </w:lvl>
    <w:lvl w:ilvl="8" w:tplc="9184F130" w:tentative="1">
      <w:start w:val="1"/>
      <w:numFmt w:val="bullet"/>
      <w:lvlText w:val=""/>
      <w:lvlJc w:val="left"/>
      <w:pPr>
        <w:ind w:left="7200" w:hanging="360"/>
      </w:pPr>
      <w:rPr>
        <w:rFonts w:ascii="Wingdings" w:hAnsi="Wingdings" w:hint="default"/>
      </w:rPr>
    </w:lvl>
  </w:abstractNum>
  <w:abstractNum w:abstractNumId="4" w15:restartNumberingAfterBreak="0">
    <w:nsid w:val="562638E1"/>
    <w:multiLevelType w:val="hybridMultilevel"/>
    <w:tmpl w:val="A0BE1B78"/>
    <w:lvl w:ilvl="0" w:tplc="323A26A8">
      <w:start w:val="1"/>
      <w:numFmt w:val="bullet"/>
      <w:lvlText w:val=""/>
      <w:lvlJc w:val="left"/>
      <w:pPr>
        <w:ind w:left="1080" w:hanging="360"/>
      </w:pPr>
      <w:rPr>
        <w:rFonts w:ascii="Symbol" w:hAnsi="Symbol" w:hint="default"/>
      </w:rPr>
    </w:lvl>
    <w:lvl w:ilvl="1" w:tplc="45B00048" w:tentative="1">
      <w:start w:val="1"/>
      <w:numFmt w:val="bullet"/>
      <w:lvlText w:val="o"/>
      <w:lvlJc w:val="left"/>
      <w:pPr>
        <w:ind w:left="1800" w:hanging="360"/>
      </w:pPr>
      <w:rPr>
        <w:rFonts w:ascii="Courier New" w:hAnsi="Courier New" w:cs="Courier New" w:hint="default"/>
      </w:rPr>
    </w:lvl>
    <w:lvl w:ilvl="2" w:tplc="3118D308" w:tentative="1">
      <w:start w:val="1"/>
      <w:numFmt w:val="bullet"/>
      <w:lvlText w:val=""/>
      <w:lvlJc w:val="left"/>
      <w:pPr>
        <w:ind w:left="2520" w:hanging="360"/>
      </w:pPr>
      <w:rPr>
        <w:rFonts w:ascii="Wingdings" w:hAnsi="Wingdings" w:hint="default"/>
      </w:rPr>
    </w:lvl>
    <w:lvl w:ilvl="3" w:tplc="607C0B04" w:tentative="1">
      <w:start w:val="1"/>
      <w:numFmt w:val="bullet"/>
      <w:lvlText w:val=""/>
      <w:lvlJc w:val="left"/>
      <w:pPr>
        <w:ind w:left="3240" w:hanging="360"/>
      </w:pPr>
      <w:rPr>
        <w:rFonts w:ascii="Symbol" w:hAnsi="Symbol" w:hint="default"/>
      </w:rPr>
    </w:lvl>
    <w:lvl w:ilvl="4" w:tplc="126E8A7E" w:tentative="1">
      <w:start w:val="1"/>
      <w:numFmt w:val="bullet"/>
      <w:lvlText w:val="o"/>
      <w:lvlJc w:val="left"/>
      <w:pPr>
        <w:ind w:left="3960" w:hanging="360"/>
      </w:pPr>
      <w:rPr>
        <w:rFonts w:ascii="Courier New" w:hAnsi="Courier New" w:cs="Courier New" w:hint="default"/>
      </w:rPr>
    </w:lvl>
    <w:lvl w:ilvl="5" w:tplc="9230A9DC" w:tentative="1">
      <w:start w:val="1"/>
      <w:numFmt w:val="bullet"/>
      <w:lvlText w:val=""/>
      <w:lvlJc w:val="left"/>
      <w:pPr>
        <w:ind w:left="4680" w:hanging="360"/>
      </w:pPr>
      <w:rPr>
        <w:rFonts w:ascii="Wingdings" w:hAnsi="Wingdings" w:hint="default"/>
      </w:rPr>
    </w:lvl>
    <w:lvl w:ilvl="6" w:tplc="EEAE0A2A" w:tentative="1">
      <w:start w:val="1"/>
      <w:numFmt w:val="bullet"/>
      <w:lvlText w:val=""/>
      <w:lvlJc w:val="left"/>
      <w:pPr>
        <w:ind w:left="5400" w:hanging="360"/>
      </w:pPr>
      <w:rPr>
        <w:rFonts w:ascii="Symbol" w:hAnsi="Symbol" w:hint="default"/>
      </w:rPr>
    </w:lvl>
    <w:lvl w:ilvl="7" w:tplc="60E00E7E" w:tentative="1">
      <w:start w:val="1"/>
      <w:numFmt w:val="bullet"/>
      <w:lvlText w:val="o"/>
      <w:lvlJc w:val="left"/>
      <w:pPr>
        <w:ind w:left="6120" w:hanging="360"/>
      </w:pPr>
      <w:rPr>
        <w:rFonts w:ascii="Courier New" w:hAnsi="Courier New" w:cs="Courier New" w:hint="default"/>
      </w:rPr>
    </w:lvl>
    <w:lvl w:ilvl="8" w:tplc="6BE235D8" w:tentative="1">
      <w:start w:val="1"/>
      <w:numFmt w:val="bullet"/>
      <w:lvlText w:val=""/>
      <w:lvlJc w:val="left"/>
      <w:pPr>
        <w:ind w:left="6840" w:hanging="360"/>
      </w:pPr>
      <w:rPr>
        <w:rFonts w:ascii="Wingdings" w:hAnsi="Wingdings" w:hint="default"/>
      </w:rPr>
    </w:lvl>
  </w:abstractNum>
  <w:abstractNum w:abstractNumId="5" w15:restartNumberingAfterBreak="0">
    <w:nsid w:val="5C422854"/>
    <w:multiLevelType w:val="hybridMultilevel"/>
    <w:tmpl w:val="A8FC36DE"/>
    <w:lvl w:ilvl="0" w:tplc="04EAE356">
      <w:start w:val="1"/>
      <w:numFmt w:val="lowerRoman"/>
      <w:lvlText w:val="%1."/>
      <w:lvlJc w:val="right"/>
      <w:pPr>
        <w:ind w:left="720" w:hanging="360"/>
      </w:pPr>
      <w:rPr>
        <w:b w:val="0"/>
      </w:rPr>
    </w:lvl>
    <w:lvl w:ilvl="1" w:tplc="D67AA6B0" w:tentative="1">
      <w:start w:val="1"/>
      <w:numFmt w:val="lowerLetter"/>
      <w:lvlText w:val="%2."/>
      <w:lvlJc w:val="left"/>
      <w:pPr>
        <w:ind w:left="1440" w:hanging="360"/>
      </w:pPr>
    </w:lvl>
    <w:lvl w:ilvl="2" w:tplc="3E603944" w:tentative="1">
      <w:start w:val="1"/>
      <w:numFmt w:val="lowerRoman"/>
      <w:lvlText w:val="%3."/>
      <w:lvlJc w:val="right"/>
      <w:pPr>
        <w:ind w:left="2160" w:hanging="180"/>
      </w:pPr>
    </w:lvl>
    <w:lvl w:ilvl="3" w:tplc="48E26286" w:tentative="1">
      <w:start w:val="1"/>
      <w:numFmt w:val="decimal"/>
      <w:lvlText w:val="%4."/>
      <w:lvlJc w:val="left"/>
      <w:pPr>
        <w:ind w:left="2880" w:hanging="360"/>
      </w:pPr>
    </w:lvl>
    <w:lvl w:ilvl="4" w:tplc="1EEA73EC" w:tentative="1">
      <w:start w:val="1"/>
      <w:numFmt w:val="lowerLetter"/>
      <w:lvlText w:val="%5."/>
      <w:lvlJc w:val="left"/>
      <w:pPr>
        <w:ind w:left="3600" w:hanging="360"/>
      </w:pPr>
    </w:lvl>
    <w:lvl w:ilvl="5" w:tplc="8BD4EA6E" w:tentative="1">
      <w:start w:val="1"/>
      <w:numFmt w:val="lowerRoman"/>
      <w:lvlText w:val="%6."/>
      <w:lvlJc w:val="right"/>
      <w:pPr>
        <w:ind w:left="4320" w:hanging="180"/>
      </w:pPr>
    </w:lvl>
    <w:lvl w:ilvl="6" w:tplc="437E9D1A" w:tentative="1">
      <w:start w:val="1"/>
      <w:numFmt w:val="decimal"/>
      <w:lvlText w:val="%7."/>
      <w:lvlJc w:val="left"/>
      <w:pPr>
        <w:ind w:left="5040" w:hanging="360"/>
      </w:pPr>
    </w:lvl>
    <w:lvl w:ilvl="7" w:tplc="865E6954" w:tentative="1">
      <w:start w:val="1"/>
      <w:numFmt w:val="lowerLetter"/>
      <w:lvlText w:val="%8."/>
      <w:lvlJc w:val="left"/>
      <w:pPr>
        <w:ind w:left="5760" w:hanging="360"/>
      </w:pPr>
    </w:lvl>
    <w:lvl w:ilvl="8" w:tplc="557A9270" w:tentative="1">
      <w:start w:val="1"/>
      <w:numFmt w:val="lowerRoman"/>
      <w:lvlText w:val="%9."/>
      <w:lvlJc w:val="right"/>
      <w:pPr>
        <w:ind w:left="6480" w:hanging="180"/>
      </w:pPr>
    </w:lvl>
  </w:abstractNum>
  <w:abstractNum w:abstractNumId="6" w15:restartNumberingAfterBreak="0">
    <w:nsid w:val="63F74245"/>
    <w:multiLevelType w:val="hybridMultilevel"/>
    <w:tmpl w:val="298E8320"/>
    <w:lvl w:ilvl="0" w:tplc="7EC83316">
      <w:start w:val="1"/>
      <w:numFmt w:val="decimal"/>
      <w:lvlText w:val="%1."/>
      <w:lvlJc w:val="left"/>
      <w:pPr>
        <w:ind w:left="720" w:hanging="360"/>
      </w:pPr>
    </w:lvl>
    <w:lvl w:ilvl="1" w:tplc="525E4DC8" w:tentative="1">
      <w:start w:val="1"/>
      <w:numFmt w:val="lowerLetter"/>
      <w:lvlText w:val="%2."/>
      <w:lvlJc w:val="left"/>
      <w:pPr>
        <w:ind w:left="1440" w:hanging="360"/>
      </w:pPr>
    </w:lvl>
    <w:lvl w:ilvl="2" w:tplc="57FA7A0C" w:tentative="1">
      <w:start w:val="1"/>
      <w:numFmt w:val="lowerRoman"/>
      <w:lvlText w:val="%3."/>
      <w:lvlJc w:val="right"/>
      <w:pPr>
        <w:ind w:left="2160" w:hanging="180"/>
      </w:pPr>
    </w:lvl>
    <w:lvl w:ilvl="3" w:tplc="8F4E5096" w:tentative="1">
      <w:start w:val="1"/>
      <w:numFmt w:val="decimal"/>
      <w:lvlText w:val="%4."/>
      <w:lvlJc w:val="left"/>
      <w:pPr>
        <w:ind w:left="2880" w:hanging="360"/>
      </w:pPr>
    </w:lvl>
    <w:lvl w:ilvl="4" w:tplc="EF728A3E" w:tentative="1">
      <w:start w:val="1"/>
      <w:numFmt w:val="lowerLetter"/>
      <w:lvlText w:val="%5."/>
      <w:lvlJc w:val="left"/>
      <w:pPr>
        <w:ind w:left="3600" w:hanging="360"/>
      </w:pPr>
    </w:lvl>
    <w:lvl w:ilvl="5" w:tplc="F0E8B882" w:tentative="1">
      <w:start w:val="1"/>
      <w:numFmt w:val="lowerRoman"/>
      <w:lvlText w:val="%6."/>
      <w:lvlJc w:val="right"/>
      <w:pPr>
        <w:ind w:left="4320" w:hanging="180"/>
      </w:pPr>
    </w:lvl>
    <w:lvl w:ilvl="6" w:tplc="E4D08BD0" w:tentative="1">
      <w:start w:val="1"/>
      <w:numFmt w:val="decimal"/>
      <w:lvlText w:val="%7."/>
      <w:lvlJc w:val="left"/>
      <w:pPr>
        <w:ind w:left="5040" w:hanging="360"/>
      </w:pPr>
    </w:lvl>
    <w:lvl w:ilvl="7" w:tplc="421208C2" w:tentative="1">
      <w:start w:val="1"/>
      <w:numFmt w:val="lowerLetter"/>
      <w:lvlText w:val="%8."/>
      <w:lvlJc w:val="left"/>
      <w:pPr>
        <w:ind w:left="5760" w:hanging="360"/>
      </w:pPr>
    </w:lvl>
    <w:lvl w:ilvl="8" w:tplc="5A723084" w:tentative="1">
      <w:start w:val="1"/>
      <w:numFmt w:val="lowerRoman"/>
      <w:lvlText w:val="%9."/>
      <w:lvlJc w:val="right"/>
      <w:pPr>
        <w:ind w:left="6480" w:hanging="180"/>
      </w:pPr>
    </w:lvl>
  </w:abstractNum>
  <w:abstractNum w:abstractNumId="7" w15:restartNumberingAfterBreak="0">
    <w:nsid w:val="748E2F9B"/>
    <w:multiLevelType w:val="hybridMultilevel"/>
    <w:tmpl w:val="35DED682"/>
    <w:lvl w:ilvl="0" w:tplc="DD606FC0">
      <w:start w:val="1"/>
      <w:numFmt w:val="bullet"/>
      <w:lvlText w:val=""/>
      <w:lvlJc w:val="left"/>
      <w:pPr>
        <w:ind w:left="720" w:hanging="360"/>
      </w:pPr>
      <w:rPr>
        <w:rFonts w:ascii="Symbol" w:hAnsi="Symbol" w:hint="default"/>
      </w:rPr>
    </w:lvl>
    <w:lvl w:ilvl="1" w:tplc="AE1614CE" w:tentative="1">
      <w:start w:val="1"/>
      <w:numFmt w:val="bullet"/>
      <w:lvlText w:val="o"/>
      <w:lvlJc w:val="left"/>
      <w:pPr>
        <w:ind w:left="1440" w:hanging="360"/>
      </w:pPr>
      <w:rPr>
        <w:rFonts w:ascii="Courier New" w:hAnsi="Courier New" w:cs="Courier New" w:hint="default"/>
      </w:rPr>
    </w:lvl>
    <w:lvl w:ilvl="2" w:tplc="64022B66" w:tentative="1">
      <w:start w:val="1"/>
      <w:numFmt w:val="bullet"/>
      <w:lvlText w:val=""/>
      <w:lvlJc w:val="left"/>
      <w:pPr>
        <w:ind w:left="2160" w:hanging="360"/>
      </w:pPr>
      <w:rPr>
        <w:rFonts w:ascii="Wingdings" w:hAnsi="Wingdings" w:hint="default"/>
      </w:rPr>
    </w:lvl>
    <w:lvl w:ilvl="3" w:tplc="2F6C87B0" w:tentative="1">
      <w:start w:val="1"/>
      <w:numFmt w:val="bullet"/>
      <w:lvlText w:val=""/>
      <w:lvlJc w:val="left"/>
      <w:pPr>
        <w:ind w:left="2880" w:hanging="360"/>
      </w:pPr>
      <w:rPr>
        <w:rFonts w:ascii="Symbol" w:hAnsi="Symbol" w:hint="default"/>
      </w:rPr>
    </w:lvl>
    <w:lvl w:ilvl="4" w:tplc="DFC6449A" w:tentative="1">
      <w:start w:val="1"/>
      <w:numFmt w:val="bullet"/>
      <w:lvlText w:val="o"/>
      <w:lvlJc w:val="left"/>
      <w:pPr>
        <w:ind w:left="3600" w:hanging="360"/>
      </w:pPr>
      <w:rPr>
        <w:rFonts w:ascii="Courier New" w:hAnsi="Courier New" w:cs="Courier New" w:hint="default"/>
      </w:rPr>
    </w:lvl>
    <w:lvl w:ilvl="5" w:tplc="222447A8" w:tentative="1">
      <w:start w:val="1"/>
      <w:numFmt w:val="bullet"/>
      <w:lvlText w:val=""/>
      <w:lvlJc w:val="left"/>
      <w:pPr>
        <w:ind w:left="4320" w:hanging="360"/>
      </w:pPr>
      <w:rPr>
        <w:rFonts w:ascii="Wingdings" w:hAnsi="Wingdings" w:hint="default"/>
      </w:rPr>
    </w:lvl>
    <w:lvl w:ilvl="6" w:tplc="870C7940" w:tentative="1">
      <w:start w:val="1"/>
      <w:numFmt w:val="bullet"/>
      <w:lvlText w:val=""/>
      <w:lvlJc w:val="left"/>
      <w:pPr>
        <w:ind w:left="5040" w:hanging="360"/>
      </w:pPr>
      <w:rPr>
        <w:rFonts w:ascii="Symbol" w:hAnsi="Symbol" w:hint="default"/>
      </w:rPr>
    </w:lvl>
    <w:lvl w:ilvl="7" w:tplc="0646006A" w:tentative="1">
      <w:start w:val="1"/>
      <w:numFmt w:val="bullet"/>
      <w:lvlText w:val="o"/>
      <w:lvlJc w:val="left"/>
      <w:pPr>
        <w:ind w:left="5760" w:hanging="360"/>
      </w:pPr>
      <w:rPr>
        <w:rFonts w:ascii="Courier New" w:hAnsi="Courier New" w:cs="Courier New" w:hint="default"/>
      </w:rPr>
    </w:lvl>
    <w:lvl w:ilvl="8" w:tplc="216C7026" w:tentative="1">
      <w:start w:val="1"/>
      <w:numFmt w:val="bullet"/>
      <w:lvlText w:val=""/>
      <w:lvlJc w:val="left"/>
      <w:pPr>
        <w:ind w:left="6480" w:hanging="360"/>
      </w:pPr>
      <w:rPr>
        <w:rFonts w:ascii="Wingdings" w:hAnsi="Wingdings" w:hint="default"/>
      </w:rPr>
    </w:lvl>
  </w:abstractNum>
  <w:abstractNum w:abstractNumId="8" w15:restartNumberingAfterBreak="0">
    <w:nsid w:val="7A416CF5"/>
    <w:multiLevelType w:val="hybridMultilevel"/>
    <w:tmpl w:val="1CBA5DBE"/>
    <w:lvl w:ilvl="0" w:tplc="63CA9E82">
      <w:start w:val="1"/>
      <w:numFmt w:val="lowerRoman"/>
      <w:lvlText w:val="%1."/>
      <w:lvlJc w:val="right"/>
      <w:pPr>
        <w:ind w:left="720" w:hanging="360"/>
      </w:pPr>
      <w:rPr>
        <w:b w:val="0"/>
      </w:rPr>
    </w:lvl>
    <w:lvl w:ilvl="1" w:tplc="8160DEF6">
      <w:start w:val="1"/>
      <w:numFmt w:val="lowerLetter"/>
      <w:lvlText w:val="%2."/>
      <w:lvlJc w:val="left"/>
      <w:pPr>
        <w:ind w:left="1440" w:hanging="360"/>
      </w:pPr>
    </w:lvl>
    <w:lvl w:ilvl="2" w:tplc="46AED4EE" w:tentative="1">
      <w:start w:val="1"/>
      <w:numFmt w:val="lowerRoman"/>
      <w:lvlText w:val="%3."/>
      <w:lvlJc w:val="right"/>
      <w:pPr>
        <w:ind w:left="2160" w:hanging="180"/>
      </w:pPr>
    </w:lvl>
    <w:lvl w:ilvl="3" w:tplc="5DE2344E" w:tentative="1">
      <w:start w:val="1"/>
      <w:numFmt w:val="decimal"/>
      <w:lvlText w:val="%4."/>
      <w:lvlJc w:val="left"/>
      <w:pPr>
        <w:ind w:left="2880" w:hanging="360"/>
      </w:pPr>
    </w:lvl>
    <w:lvl w:ilvl="4" w:tplc="0798A458" w:tentative="1">
      <w:start w:val="1"/>
      <w:numFmt w:val="lowerLetter"/>
      <w:lvlText w:val="%5."/>
      <w:lvlJc w:val="left"/>
      <w:pPr>
        <w:ind w:left="3600" w:hanging="360"/>
      </w:pPr>
    </w:lvl>
    <w:lvl w:ilvl="5" w:tplc="34D683BA" w:tentative="1">
      <w:start w:val="1"/>
      <w:numFmt w:val="lowerRoman"/>
      <w:lvlText w:val="%6."/>
      <w:lvlJc w:val="right"/>
      <w:pPr>
        <w:ind w:left="4320" w:hanging="180"/>
      </w:pPr>
    </w:lvl>
    <w:lvl w:ilvl="6" w:tplc="124072B2" w:tentative="1">
      <w:start w:val="1"/>
      <w:numFmt w:val="decimal"/>
      <w:lvlText w:val="%7."/>
      <w:lvlJc w:val="left"/>
      <w:pPr>
        <w:ind w:left="5040" w:hanging="360"/>
      </w:pPr>
    </w:lvl>
    <w:lvl w:ilvl="7" w:tplc="98104206" w:tentative="1">
      <w:start w:val="1"/>
      <w:numFmt w:val="lowerLetter"/>
      <w:lvlText w:val="%8."/>
      <w:lvlJc w:val="left"/>
      <w:pPr>
        <w:ind w:left="5760" w:hanging="360"/>
      </w:pPr>
    </w:lvl>
    <w:lvl w:ilvl="8" w:tplc="6C0C786A" w:tentative="1">
      <w:start w:val="1"/>
      <w:numFmt w:val="lowerRoman"/>
      <w:lvlText w:val="%9."/>
      <w:lvlJc w:val="right"/>
      <w:pPr>
        <w:ind w:left="6480" w:hanging="180"/>
      </w:pPr>
    </w:lvl>
  </w:abstractNum>
  <w:abstractNum w:abstractNumId="9" w15:restartNumberingAfterBreak="0">
    <w:nsid w:val="7B1D5F4A"/>
    <w:multiLevelType w:val="hybridMultilevel"/>
    <w:tmpl w:val="C2F4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D465A"/>
    <w:multiLevelType w:val="multilevel"/>
    <w:tmpl w:val="A094F584"/>
    <w:lvl w:ilvl="0">
      <w:start w:val="1"/>
      <w:numFmt w:val="decimal"/>
      <w:lvlText w:val="%1"/>
      <w:lvlJc w:val="left"/>
      <w:pPr>
        <w:ind w:left="1080" w:hanging="720"/>
      </w:pPr>
      <w:rPr>
        <w:rFonts w:hint="default"/>
        <w:b w:val="0"/>
      </w:rPr>
    </w:lvl>
    <w:lvl w:ilvl="1">
      <w:start w:val="5"/>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num w:numId="1">
    <w:abstractNumId w:val="1"/>
  </w:num>
  <w:num w:numId="2">
    <w:abstractNumId w:val="7"/>
  </w:num>
  <w:num w:numId="3">
    <w:abstractNumId w:val="2"/>
  </w:num>
  <w:num w:numId="4">
    <w:abstractNumId w:val="0"/>
  </w:num>
  <w:num w:numId="5">
    <w:abstractNumId w:val="10"/>
  </w:num>
  <w:num w:numId="6">
    <w:abstractNumId w:val="6"/>
  </w:num>
  <w:num w:numId="7">
    <w:abstractNumId w:val="8"/>
  </w:num>
  <w:num w:numId="8">
    <w:abstractNumId w:val="5"/>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F9"/>
    <w:rsid w:val="001F6C05"/>
    <w:rsid w:val="00366BD7"/>
    <w:rsid w:val="008150F1"/>
    <w:rsid w:val="00F8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7B8F8-A751-468E-A00B-7A592DA1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uiPriority w:val="9"/>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rsid w:val="00D3134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E92CB0"/>
    <w:rPr>
      <w:color w:val="0000FF" w:themeColor="hyperlink"/>
      <w:u w:val="single"/>
    </w:rPr>
  </w:style>
  <w:style w:type="table" w:styleId="TableGrid">
    <w:name w:val="Table Grid"/>
    <w:basedOn w:val="TableNormal"/>
    <w:uiPriority w:val="39"/>
    <w:rsid w:val="00E9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ainsworth@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A00A-3414-4B96-AA00-E898FA44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14</cp:revision>
  <cp:lastPrinted>2015-01-28T14:27:00Z</cp:lastPrinted>
  <dcterms:created xsi:type="dcterms:W3CDTF">2015-03-30T10:11:00Z</dcterms:created>
  <dcterms:modified xsi:type="dcterms:W3CDTF">2017-02-15T14:49:00Z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Implementation Update - Quarter 3 - Sept-Dec 2016</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Wednesday, 22 February 2017</vt:lpwstr>
  </property>
  <property fmtid="{D5CDD505-2E9C-101B-9397-08002B2CF9AE}" pid="8" name="TitusGUID">
    <vt:lpwstr>b16076df-281e-485b-ac3b-6fbc29115d7d</vt:lpwstr>
  </property>
</Properties>
</file>